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pStyle w:val="2"/>
        <w:jc w:val="center"/>
        <w:rPr>
          <w:rFonts w:hint="eastAsia"/>
          <w:b/>
          <w:bCs/>
          <w:lang w:val="en-US" w:eastAsia="zh-CN"/>
        </w:rPr>
      </w:pPr>
      <w:r>
        <w:rPr>
          <w:rFonts w:hint="eastAsia"/>
          <w:b/>
          <w:sz w:val="44"/>
          <w:szCs w:val="44"/>
        </w:rPr>
        <w:t>GL-E8604T-DH</w:t>
      </w:r>
      <w:r>
        <w:rPr>
          <w:rFonts w:hint="eastAsia"/>
          <w:b/>
          <w:sz w:val="44"/>
          <w:szCs w:val="44"/>
          <w:lang w:val="en-US" w:eastAsia="zh-CN"/>
        </w:rPr>
        <w:t xml:space="preserve">  4 PON口OLT</w:t>
      </w:r>
    </w:p>
    <w:p>
      <w:pPr>
        <w:rPr>
          <w:rFonts w:hint="eastAsia"/>
          <w:b/>
          <w:bCs/>
          <w:sz w:val="24"/>
          <w:szCs w:val="24"/>
          <w:lang w:val="en-US" w:eastAsia="zh-CN"/>
        </w:rPr>
      </w:pPr>
      <w:r>
        <w:rPr>
          <w:rFonts w:hint="eastAsia"/>
          <w:b/>
          <w:bCs/>
          <w:sz w:val="24"/>
          <w:szCs w:val="24"/>
          <w:lang w:val="en-US" w:eastAsia="zh-CN"/>
        </w:rPr>
        <w:t>产品概述：</w:t>
      </w:r>
    </w:p>
    <w:p>
      <w:pPr>
        <w:ind w:firstLine="420" w:firstLineChars="200"/>
        <w:rPr>
          <w:rFonts w:hint="eastAsia" w:hAnsi="Verdana" w:cs="宋体" w:asciiTheme="minorAscii"/>
          <w:kern w:val="0"/>
          <w:sz w:val="21"/>
          <w:szCs w:val="21"/>
        </w:rPr>
      </w:pPr>
      <w:r>
        <w:rPr>
          <w:rFonts w:hint="eastAsia" w:hAnsi="Verdana" w:cs="宋体" w:asciiTheme="minorAscii"/>
          <w:kern w:val="0"/>
          <w:sz w:val="21"/>
          <w:szCs w:val="21"/>
        </w:rPr>
        <w:t>GL-E8604</w:t>
      </w:r>
      <w:r>
        <w:rPr>
          <w:rFonts w:hint="eastAsia" w:hAnsi="Verdana" w:cs="宋体" w:asciiTheme="minorAscii"/>
          <w:kern w:val="0"/>
          <w:sz w:val="21"/>
          <w:szCs w:val="21"/>
          <w:lang w:val="en-US" w:eastAsia="zh-CN"/>
        </w:rPr>
        <w:t>T/08</w:t>
      </w:r>
      <w:r>
        <w:rPr>
          <w:rFonts w:hint="eastAsia" w:hAnsi="Verdana" w:cs="宋体" w:asciiTheme="minorAscii"/>
          <w:kern w:val="0"/>
          <w:sz w:val="21"/>
          <w:szCs w:val="21"/>
        </w:rPr>
        <w:t>T-DH是 冠联通信公司自主研发的一款FTTX电信级的小型局端OLT设备，符合IEEE802.3-2005标准和中国电信EPON设备技术要求V2.1规范；能够为用户提供宽带、语音、IPTV、CATV等多种综合业务的接入。</w:t>
      </w:r>
    </w:p>
    <w:p>
      <w:pPr>
        <w:ind w:firstLine="420" w:firstLineChars="200"/>
        <w:rPr>
          <w:rFonts w:hint="eastAsia" w:hAnsi="Verdana" w:cs="宋体" w:asciiTheme="minorAscii"/>
          <w:kern w:val="0"/>
          <w:sz w:val="21"/>
          <w:szCs w:val="21"/>
        </w:rPr>
      </w:pPr>
    </w:p>
    <w:p>
      <w:pPr>
        <w:ind w:firstLine="420" w:firstLineChars="200"/>
        <w:rPr>
          <w:rFonts w:hint="eastAsia" w:hAnsi="Verdana" w:cs="宋体" w:asciiTheme="minorAscii"/>
          <w:kern w:val="0"/>
          <w:sz w:val="21"/>
          <w:szCs w:val="21"/>
        </w:rPr>
      </w:pPr>
    </w:p>
    <w:p>
      <w:pPr>
        <w:ind w:firstLine="420" w:firstLineChars="200"/>
        <w:rPr>
          <w:rFonts w:hint="eastAsia" w:hAnsi="Verdana" w:cs="宋体" w:asciiTheme="minorAscii"/>
          <w:kern w:val="0"/>
          <w:sz w:val="21"/>
          <w:szCs w:val="21"/>
        </w:rPr>
      </w:pPr>
    </w:p>
    <w:p>
      <w:pPr>
        <w:jc w:val="center"/>
      </w:pPr>
      <w:r>
        <w:rPr>
          <w:rFonts w:hint="eastAsia" w:hAnsi="???" w:cs="宋体" w:asciiTheme="minorAscii" w:eastAsiaTheme="minorEastAsia"/>
          <w:b w:val="0"/>
          <w:bCs/>
          <w:kern w:val="0"/>
          <w:sz w:val="21"/>
          <w:szCs w:val="21"/>
          <w:lang w:eastAsia="zh-CN"/>
        </w:rPr>
        <w:drawing>
          <wp:inline distT="0" distB="0" distL="114300" distR="114300">
            <wp:extent cx="3941445" cy="808990"/>
            <wp:effectExtent l="0" t="0" r="1905" b="10160"/>
            <wp:docPr id="8" name="图片 8"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图片1.png图片1"/>
                    <pic:cNvPicPr>
                      <a:picLocks noChangeAspect="1"/>
                    </pic:cNvPicPr>
                  </pic:nvPicPr>
                  <pic:blipFill>
                    <a:blip r:embed="rId5"/>
                    <a:srcRect/>
                    <a:stretch>
                      <a:fillRect/>
                    </a:stretch>
                  </pic:blipFill>
                  <pic:spPr>
                    <a:xfrm>
                      <a:off x="0" y="0"/>
                      <a:ext cx="3941445" cy="808990"/>
                    </a:xfrm>
                    <a:prstGeom prst="rect">
                      <a:avLst/>
                    </a:prstGeom>
                  </pic:spPr>
                </pic:pic>
              </a:graphicData>
            </a:graphic>
          </wp:inline>
        </w:drawing>
      </w:r>
    </w:p>
    <w:p>
      <w:pPr>
        <w:rPr>
          <w:rFonts w:hint="eastAsia"/>
          <w:b/>
          <w:bCs/>
          <w:sz w:val="24"/>
          <w:szCs w:val="24"/>
          <w:lang w:val="en-US" w:eastAsia="zh-CN"/>
        </w:rPr>
      </w:pPr>
      <w:r>
        <w:rPr>
          <w:rFonts w:hint="eastAsia"/>
          <w:b/>
          <w:bCs/>
          <w:sz w:val="24"/>
          <w:szCs w:val="24"/>
          <w:lang w:val="en-US" w:eastAsia="zh-CN"/>
        </w:rPr>
        <w:t xml:space="preserve">                                  4PON口OLT</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产品特点：</w:t>
      </w:r>
    </w:p>
    <w:p>
      <w:pPr>
        <w:numPr>
          <w:ilvl w:val="0"/>
          <w:numId w:val="0"/>
        </w:numPr>
        <w:rPr>
          <w:rFonts w:hint="eastAsia" w:hAnsi="???" w:cs="宋体" w:asciiTheme="minorAscii" w:eastAsiaTheme="minorEastAsia"/>
          <w:b w:val="0"/>
          <w:bCs/>
          <w:kern w:val="0"/>
          <w:sz w:val="21"/>
          <w:szCs w:val="21"/>
          <w:lang w:eastAsia="zh-CN"/>
        </w:rPr>
      </w:pPr>
      <w:r>
        <w:rPr>
          <w:rFonts w:hint="default" w:ascii="Calibri" w:hAnsi="Calibri" w:cs="Calibri"/>
          <w:sz w:val="21"/>
          <w:szCs w:val="21"/>
        </w:rPr>
        <w:t>•</w:t>
      </w:r>
      <w:r>
        <w:rPr>
          <w:rFonts w:hint="eastAsia" w:hAnsi="Verdana" w:cs="宋体" w:asciiTheme="minorAscii"/>
          <w:b w:val="0"/>
          <w:bCs/>
          <w:kern w:val="0"/>
          <w:sz w:val="21"/>
          <w:szCs w:val="21"/>
        </w:rPr>
        <w:t>高密度、组网灵活</w:t>
      </w:r>
    </w:p>
    <w:p>
      <w:pPr>
        <w:rPr>
          <w:rFonts w:hint="default" w:hAnsi="???" w:cs="宋体" w:asciiTheme="minorAscii" w:eastAsiaTheme="minorEastAsia"/>
          <w:b w:val="0"/>
          <w:bCs/>
          <w:kern w:val="0"/>
          <w:sz w:val="21"/>
          <w:szCs w:val="21"/>
          <w:lang w:val="en-US" w:eastAsia="zh-CN"/>
        </w:rPr>
      </w:pPr>
      <w:r>
        <w:rPr>
          <w:rFonts w:hint="default" w:ascii="Calibri" w:hAnsi="Calibri" w:cs="Calibri"/>
          <w:b w:val="0"/>
          <w:bCs/>
          <w:sz w:val="21"/>
          <w:szCs w:val="21"/>
        </w:rPr>
        <w:t>&gt;</w:t>
      </w:r>
      <w:r>
        <w:rPr>
          <w:rFonts w:hint="eastAsia" w:hAnsi="Verdana" w:cs="宋体" w:asciiTheme="minorAscii"/>
          <w:b w:val="0"/>
          <w:bCs/>
          <w:kern w:val="0"/>
          <w:sz w:val="21"/>
          <w:szCs w:val="21"/>
        </w:rPr>
        <w:t>整机最大支持4个PON口</w:t>
      </w:r>
      <w:r>
        <w:rPr>
          <w:rFonts w:hint="eastAsia" w:hAnsi="Verdana" w:cs="宋体" w:asciiTheme="minorAscii"/>
          <w:b w:val="0"/>
          <w:bCs/>
          <w:kern w:val="0"/>
          <w:sz w:val="21"/>
          <w:szCs w:val="21"/>
          <w:lang w:eastAsia="zh-CN"/>
        </w:rPr>
        <w:t>，背板带宽</w:t>
      </w:r>
      <w:r>
        <w:rPr>
          <w:rFonts w:hint="eastAsia" w:hAnsi="Verdana" w:cs="宋体" w:asciiTheme="minorAscii"/>
          <w:b w:val="0"/>
          <w:bCs/>
          <w:kern w:val="0"/>
          <w:sz w:val="21"/>
          <w:szCs w:val="21"/>
          <w:lang w:val="en-US" w:eastAsia="zh-CN"/>
        </w:rPr>
        <w:t>128G。</w:t>
      </w:r>
    </w:p>
    <w:p>
      <w:pPr>
        <w:numPr>
          <w:ilvl w:val="0"/>
          <w:numId w:val="0"/>
        </w:numPr>
        <w:rPr>
          <w:rFonts w:hint="eastAsia" w:hAnsi="???" w:cs="宋体" w:asciiTheme="minorAscii"/>
          <w:b w:val="0"/>
          <w:bCs/>
          <w:kern w:val="0"/>
          <w:sz w:val="21"/>
          <w:szCs w:val="21"/>
        </w:rPr>
      </w:pPr>
      <w:r>
        <w:rPr>
          <w:rFonts w:hint="default" w:ascii="Calibri" w:hAnsi="Calibri" w:cs="Calibri"/>
          <w:b w:val="0"/>
          <w:bCs/>
          <w:sz w:val="21"/>
          <w:szCs w:val="21"/>
        </w:rPr>
        <w:t>•</w:t>
      </w:r>
      <w:r>
        <w:rPr>
          <w:rFonts w:hint="eastAsia" w:hAnsi="Verdana" w:cs="宋体" w:asciiTheme="minorAscii"/>
          <w:b w:val="0"/>
          <w:bCs/>
          <w:kern w:val="0"/>
          <w:sz w:val="21"/>
          <w:szCs w:val="21"/>
        </w:rPr>
        <w:t>高可靠型机箱、环境适应能力强</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1U机箱、模块化设计、所有模块可热插拔、支持在线更换。</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良好的屏蔽措施。</w:t>
      </w:r>
    </w:p>
    <w:p>
      <w:pPr>
        <w:numPr>
          <w:ilvl w:val="0"/>
          <w:numId w:val="0"/>
        </w:numPr>
        <w:rPr>
          <w:rFonts w:hint="eastAsia" w:hAnsi="???" w:cs="宋体" w:asciiTheme="minorAscii"/>
          <w:b w:val="0"/>
          <w:bCs/>
          <w:kern w:val="0"/>
          <w:sz w:val="21"/>
          <w:szCs w:val="21"/>
        </w:rPr>
      </w:pPr>
      <w:r>
        <w:rPr>
          <w:rFonts w:hint="default" w:ascii="Calibri" w:hAnsi="Calibri" w:cs="Calibri"/>
          <w:b w:val="0"/>
          <w:bCs/>
          <w:sz w:val="21"/>
          <w:szCs w:val="21"/>
        </w:rPr>
        <w:t>•</w:t>
      </w:r>
      <w:r>
        <w:rPr>
          <w:rFonts w:hint="eastAsia" w:hAnsi="Verdana" w:cs="宋体" w:asciiTheme="minorAscii"/>
          <w:b w:val="0"/>
          <w:bCs/>
          <w:kern w:val="0"/>
          <w:sz w:val="21"/>
          <w:szCs w:val="21"/>
        </w:rPr>
        <w:t>二层汇聚交换</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二层线速转发、支持丰富的二层协议。</w:t>
      </w:r>
      <w:bookmarkStart w:id="0" w:name="_GoBack"/>
      <w:bookmarkEnd w:id="0"/>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lang w:val="en-US" w:eastAsia="zh-CN"/>
        </w:rPr>
        <w:t>16</w:t>
      </w:r>
      <w:r>
        <w:rPr>
          <w:rFonts w:hint="eastAsia" w:hAnsi="Verdana" w:cs="宋体" w:asciiTheme="minorAscii"/>
          <w:b w:val="0"/>
          <w:bCs/>
          <w:kern w:val="0"/>
          <w:sz w:val="21"/>
          <w:szCs w:val="21"/>
        </w:rPr>
        <w:t>K MAC地址表。</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4个上联</w:t>
      </w:r>
      <w:r>
        <w:rPr>
          <w:rFonts w:hint="eastAsia" w:hAnsi="Verdana" w:cs="宋体" w:asciiTheme="minorAscii"/>
          <w:b w:val="0"/>
          <w:bCs/>
          <w:kern w:val="0"/>
          <w:sz w:val="21"/>
          <w:szCs w:val="21"/>
          <w:lang w:val="en-US" w:eastAsia="zh-CN"/>
        </w:rPr>
        <w:t>电口，4个上联光口</w:t>
      </w:r>
      <w:r>
        <w:rPr>
          <w:rFonts w:hint="eastAsia" w:hAnsi="Verdana" w:cs="宋体" w:asciiTheme="minorAscii"/>
          <w:b w:val="0"/>
          <w:bCs/>
          <w:kern w:val="0"/>
          <w:sz w:val="21"/>
          <w:szCs w:val="21"/>
        </w:rPr>
        <w:t>，通过端口汇聚功能，最大可提供</w:t>
      </w:r>
      <w:r>
        <w:rPr>
          <w:rFonts w:hint="eastAsia" w:hAnsi="Verdana" w:cs="宋体" w:asciiTheme="minorAscii"/>
          <w:b w:val="0"/>
          <w:bCs/>
          <w:kern w:val="0"/>
          <w:sz w:val="21"/>
          <w:szCs w:val="21"/>
          <w:lang w:val="en-US" w:eastAsia="zh-CN"/>
        </w:rPr>
        <w:t>8</w:t>
      </w:r>
      <w:r>
        <w:rPr>
          <w:rFonts w:hint="eastAsia" w:hAnsi="Verdana" w:cs="宋体" w:asciiTheme="minorAscii"/>
          <w:b w:val="0"/>
          <w:bCs/>
          <w:kern w:val="0"/>
          <w:sz w:val="21"/>
          <w:szCs w:val="21"/>
        </w:rPr>
        <w:t>G上行带宽。</w:t>
      </w:r>
    </w:p>
    <w:p>
      <w:pPr>
        <w:rPr>
          <w:rFonts w:hint="eastAsia" w:hAnsi="???"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上联口支持电口模块和光口模块，可根据需要灵活配置。</w:t>
      </w:r>
    </w:p>
    <w:p>
      <w:pPr>
        <w:numPr>
          <w:ilvl w:val="0"/>
          <w:numId w:val="0"/>
        </w:numPr>
        <w:rPr>
          <w:rFonts w:hint="eastAsia" w:hAnsi="???" w:cs="宋体" w:asciiTheme="minorAscii"/>
          <w:b w:val="0"/>
          <w:bCs/>
          <w:kern w:val="0"/>
          <w:sz w:val="21"/>
          <w:szCs w:val="21"/>
        </w:rPr>
      </w:pPr>
      <w:r>
        <w:rPr>
          <w:rFonts w:hint="default" w:ascii="Calibri" w:hAnsi="Calibri" w:cs="Calibri"/>
          <w:b w:val="0"/>
          <w:bCs/>
          <w:sz w:val="21"/>
          <w:szCs w:val="21"/>
        </w:rPr>
        <w:t>•</w:t>
      </w:r>
      <w:r>
        <w:rPr>
          <w:rFonts w:hint="eastAsia" w:hAnsi="Verdana" w:cs="宋体" w:asciiTheme="minorAscii"/>
          <w:b w:val="0"/>
          <w:bCs/>
          <w:kern w:val="0"/>
          <w:sz w:val="21"/>
          <w:szCs w:val="21"/>
        </w:rPr>
        <w:t>完备的网管功能</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支持基于GUI图形界面和WEB界面的管理。</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支持带内、带外管理。</w:t>
      </w:r>
    </w:p>
    <w:p>
      <w:pPr>
        <w:rPr>
          <w:rFonts w:hint="eastAsia" w:hAnsi="???"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支持设备软件的在线升级。</w:t>
      </w:r>
    </w:p>
    <w:p>
      <w:pPr>
        <w:numPr>
          <w:ilvl w:val="0"/>
          <w:numId w:val="0"/>
        </w:numPr>
        <w:rPr>
          <w:rFonts w:hint="eastAsia" w:hAnsi="???" w:cs="宋体" w:asciiTheme="minorAscii"/>
          <w:b w:val="0"/>
          <w:bCs/>
          <w:kern w:val="0"/>
          <w:sz w:val="21"/>
          <w:szCs w:val="21"/>
        </w:rPr>
      </w:pPr>
      <w:r>
        <w:rPr>
          <w:rFonts w:hint="default" w:ascii="Calibri" w:hAnsi="Calibri" w:cs="Calibri"/>
          <w:b w:val="0"/>
          <w:bCs/>
          <w:sz w:val="21"/>
          <w:szCs w:val="21"/>
        </w:rPr>
        <w:t>•</w:t>
      </w:r>
      <w:r>
        <w:rPr>
          <w:rFonts w:hint="eastAsia" w:hAnsi="Verdana" w:cs="宋体" w:asciiTheme="minorAscii"/>
          <w:b w:val="0"/>
          <w:bCs/>
          <w:kern w:val="0"/>
          <w:sz w:val="21"/>
          <w:szCs w:val="21"/>
        </w:rPr>
        <w:t>强大的QOS功能</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支持灵活DBA，上下行业务流限速。</w:t>
      </w:r>
    </w:p>
    <w:p>
      <w:pPr>
        <w:rPr>
          <w:rFonts w:hint="eastAsia" w:hAnsi="Verdana"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支持</w:t>
      </w:r>
      <w:r>
        <w:rPr>
          <w:rFonts w:hAnsi="Verdana" w:cs="宋体" w:asciiTheme="minorAscii"/>
          <w:b w:val="0"/>
          <w:bCs/>
          <w:kern w:val="0"/>
          <w:sz w:val="21"/>
          <w:szCs w:val="21"/>
        </w:rPr>
        <w:t>IP ToS</w:t>
      </w:r>
      <w:r>
        <w:rPr>
          <w:rFonts w:hint="eastAsia" w:hAnsi="Verdana" w:cs="宋体" w:asciiTheme="minorAscii"/>
          <w:b w:val="0"/>
          <w:bCs/>
          <w:kern w:val="0"/>
          <w:sz w:val="21"/>
          <w:szCs w:val="21"/>
        </w:rPr>
        <w:t>、</w:t>
      </w:r>
      <w:r>
        <w:rPr>
          <w:rFonts w:hAnsi="Verdana" w:cs="宋体" w:asciiTheme="minorAscii"/>
          <w:b w:val="0"/>
          <w:bCs/>
          <w:kern w:val="0"/>
          <w:sz w:val="21"/>
          <w:szCs w:val="21"/>
        </w:rPr>
        <w:t>IEEE802.1p</w:t>
      </w:r>
      <w:r>
        <w:rPr>
          <w:rFonts w:hint="eastAsia" w:hAnsi="Verdana" w:cs="宋体" w:asciiTheme="minorAscii"/>
          <w:b w:val="0"/>
          <w:bCs/>
          <w:kern w:val="0"/>
          <w:sz w:val="21"/>
          <w:szCs w:val="21"/>
        </w:rPr>
        <w:t>。</w:t>
      </w:r>
    </w:p>
    <w:p>
      <w:pPr>
        <w:rPr>
          <w:rFonts w:hint="eastAsia" w:hAnsi="???" w:cs="宋体" w:asciiTheme="minorAscii"/>
          <w:b w:val="0"/>
          <w:bCs/>
          <w:kern w:val="0"/>
          <w:sz w:val="21"/>
          <w:szCs w:val="21"/>
        </w:rPr>
      </w:pPr>
      <w:r>
        <w:rPr>
          <w:rFonts w:hint="default" w:ascii="Calibri" w:hAnsi="Calibri" w:cs="Calibri"/>
          <w:b w:val="0"/>
          <w:bCs/>
          <w:sz w:val="21"/>
          <w:szCs w:val="21"/>
        </w:rPr>
        <w:t>&gt;</w:t>
      </w:r>
      <w:r>
        <w:rPr>
          <w:rFonts w:hint="eastAsia" w:hAnsi="Verdana" w:cs="宋体" w:asciiTheme="minorAscii"/>
          <w:b w:val="0"/>
          <w:bCs/>
          <w:kern w:val="0"/>
          <w:sz w:val="21"/>
          <w:szCs w:val="21"/>
        </w:rPr>
        <w:t>基于端口的流量管制，流量整形。</w:t>
      </w:r>
    </w:p>
    <w:p>
      <w:pPr>
        <w:numPr>
          <w:ilvl w:val="0"/>
          <w:numId w:val="0"/>
        </w:numPr>
        <w:rPr>
          <w:rFonts w:hint="eastAsia" w:hAnsi="???" w:cs="宋体" w:asciiTheme="minorAscii"/>
          <w:b w:val="0"/>
          <w:bCs/>
          <w:kern w:val="0"/>
          <w:sz w:val="21"/>
          <w:szCs w:val="21"/>
        </w:rPr>
      </w:pPr>
      <w:r>
        <w:rPr>
          <w:rFonts w:hint="default" w:ascii="Calibri" w:hAnsi="Calibri" w:cs="Calibri"/>
          <w:b w:val="0"/>
          <w:bCs/>
          <w:sz w:val="21"/>
          <w:szCs w:val="21"/>
        </w:rPr>
        <w:t>•</w:t>
      </w:r>
      <w:r>
        <w:rPr>
          <w:rFonts w:hint="eastAsia" w:hAnsi="Verdana" w:cs="宋体" w:asciiTheme="minorAscii"/>
          <w:b w:val="0"/>
          <w:bCs/>
          <w:kern w:val="0"/>
          <w:sz w:val="21"/>
          <w:szCs w:val="21"/>
        </w:rPr>
        <w:t>丰富的OAM功能</w:t>
      </w:r>
    </w:p>
    <w:p>
      <w:pPr>
        <w:rPr>
          <w:rFonts w:hint="eastAsia" w:hAnsi="Verdana" w:cs="宋体" w:asciiTheme="minorAscii"/>
          <w:kern w:val="0"/>
          <w:sz w:val="21"/>
          <w:szCs w:val="21"/>
        </w:rPr>
      </w:pPr>
      <w:r>
        <w:rPr>
          <w:rFonts w:hint="default" w:ascii="Calibri" w:hAnsi="Calibri" w:cs="Calibri"/>
          <w:sz w:val="21"/>
          <w:szCs w:val="21"/>
        </w:rPr>
        <w:t>&gt;</w:t>
      </w:r>
      <w:r>
        <w:rPr>
          <w:rFonts w:hint="eastAsia" w:hAnsi="Verdana" w:cs="宋体" w:asciiTheme="minorAscii"/>
          <w:kern w:val="0"/>
          <w:sz w:val="21"/>
          <w:szCs w:val="21"/>
        </w:rPr>
        <w:t>支持ONU自动识别、自动发现、自动注册。</w:t>
      </w:r>
    </w:p>
    <w:p>
      <w:pPr>
        <w:rPr>
          <w:rFonts w:hint="eastAsia" w:hAnsi="Verdana" w:cs="宋体" w:asciiTheme="minorAscii"/>
          <w:kern w:val="0"/>
          <w:sz w:val="21"/>
          <w:szCs w:val="21"/>
        </w:rPr>
      </w:pPr>
      <w:r>
        <w:rPr>
          <w:rFonts w:hint="default" w:ascii="Calibri" w:hAnsi="Calibri" w:cs="Calibri"/>
          <w:sz w:val="21"/>
          <w:szCs w:val="21"/>
        </w:rPr>
        <w:t>&gt;</w:t>
      </w:r>
      <w:r>
        <w:rPr>
          <w:rFonts w:hint="eastAsia" w:hAnsi="Verdana" w:cs="宋体" w:asciiTheme="minorAscii"/>
          <w:kern w:val="0"/>
          <w:sz w:val="21"/>
          <w:szCs w:val="21"/>
        </w:rPr>
        <w:t>支持对单条链路的自动环回测试功能。</w:t>
      </w:r>
    </w:p>
    <w:p>
      <w:pPr>
        <w:rPr>
          <w:rFonts w:hint="eastAsia" w:hAnsi="Verdana" w:cs="宋体" w:asciiTheme="minorAscii"/>
          <w:kern w:val="0"/>
          <w:sz w:val="21"/>
          <w:szCs w:val="21"/>
        </w:rPr>
      </w:pPr>
      <w:r>
        <w:rPr>
          <w:rFonts w:hint="default" w:ascii="Calibri" w:hAnsi="Calibri" w:cs="Calibri"/>
          <w:sz w:val="21"/>
          <w:szCs w:val="21"/>
        </w:rPr>
        <w:t>&gt;</w:t>
      </w:r>
      <w:r>
        <w:rPr>
          <w:rFonts w:hint="eastAsia" w:hAnsi="Verdana" w:cs="宋体" w:asciiTheme="minorAscii"/>
          <w:kern w:val="0"/>
          <w:sz w:val="21"/>
          <w:szCs w:val="21"/>
        </w:rPr>
        <w:t>强大的VLAN功能，包括VLAN Stacking、Trunk、Translation、灵活QINQ。</w:t>
      </w:r>
    </w:p>
    <w:p>
      <w:pPr>
        <w:rPr>
          <w:rFonts w:hint="eastAsia" w:hAnsi="Verdana" w:cs="宋体" w:asciiTheme="minorAscii"/>
          <w:kern w:val="0"/>
          <w:sz w:val="21"/>
          <w:szCs w:val="21"/>
        </w:rPr>
      </w:pPr>
      <w:r>
        <w:rPr>
          <w:rFonts w:hint="default" w:ascii="Calibri" w:hAnsi="Calibri" w:cs="Calibri"/>
          <w:sz w:val="21"/>
          <w:szCs w:val="21"/>
        </w:rPr>
        <w:t>&gt;</w:t>
      </w:r>
      <w:r>
        <w:rPr>
          <w:rFonts w:hint="eastAsia" w:hAnsi="Verdana" w:cs="宋体" w:asciiTheme="minorAscii"/>
          <w:kern w:val="0"/>
          <w:sz w:val="21"/>
          <w:szCs w:val="21"/>
        </w:rPr>
        <w:t>支持灵活可控组播，支持IGMP snooping。</w:t>
      </w: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网址：www.gl-com.com.cn                                                         电话：</w:t>
      </w:r>
      <w:r>
        <w:rPr>
          <w:rStyle w:val="6"/>
          <w:sz w:val="15"/>
          <w:szCs w:val="15"/>
        </w:rPr>
        <w:t>+86 755 8419 3000</w:t>
      </w:r>
    </w:p>
    <w:p>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sz w:val="21"/>
        </w:rPr>
      </w:pPr>
    </w:p>
    <w:p>
      <w:pPr>
        <w:rPr>
          <w:sz w:val="21"/>
        </w:rPr>
      </w:pPr>
    </w:p>
    <w:p>
      <w:r>
        <w:rPr>
          <w:rFonts w:hint="eastAsia"/>
          <w:b/>
          <w:bCs/>
          <w:sz w:val="24"/>
          <w:szCs w:val="24"/>
        </w:rPr>
        <w:t>光学特性：</w:t>
      </w:r>
      <w:r>
        <w:t>                                                                           </w:t>
      </w:r>
    </w:p>
    <w:p>
      <w:r>
        <w:t>&gt;支持波分复用技术单纤双向</w:t>
      </w:r>
      <w:r>
        <w:rPr>
          <w:rFonts w:hint="eastAsia"/>
        </w:rPr>
        <w:t>（单纤三向）</w:t>
      </w:r>
      <w:r>
        <w:t>传输</w:t>
      </w:r>
    </w:p>
    <w:p>
      <w:r>
        <w:t>&gt;接口类型: SC/PC </w:t>
      </w:r>
      <w:r>
        <w:br w:type="textWrapping"/>
      </w:r>
      <w:r>
        <w:t>&gt;最大分光比: 1:32</w:t>
      </w:r>
      <w:r>
        <w:br w:type="textWrapping"/>
      </w:r>
      <w:r>
        <w:t>&gt; 速率: 上下对称1.25Gbps</w:t>
      </w:r>
      <w:r>
        <w:br w:type="textWrapping"/>
      </w:r>
      <w:r>
        <w:t>&gt;发送波长: 1</w:t>
      </w:r>
      <w:r>
        <w:rPr>
          <w:rFonts w:hint="eastAsia"/>
        </w:rPr>
        <w:t>490</w:t>
      </w:r>
      <w:r>
        <w:t xml:space="preserve"> nm</w:t>
      </w:r>
      <w:r>
        <w:br w:type="textWrapping"/>
      </w:r>
      <w:r>
        <w:t>&gt;接收波长: 1</w:t>
      </w:r>
      <w:r>
        <w:rPr>
          <w:rFonts w:hint="eastAsia"/>
        </w:rPr>
        <w:t>310</w:t>
      </w:r>
      <w:r>
        <w:t xml:space="preserve"> nm</w:t>
      </w:r>
      <w:r>
        <w:br w:type="textWrapping"/>
      </w:r>
      <w:r>
        <w:t xml:space="preserve">&gt;输出光功率: </w:t>
      </w:r>
      <w:r>
        <w:rPr>
          <w:rFonts w:hint="eastAsia"/>
        </w:rPr>
        <w:t>+2</w:t>
      </w:r>
      <w:r>
        <w:t>~+</w:t>
      </w:r>
      <w:r>
        <w:rPr>
          <w:rFonts w:hint="eastAsia"/>
        </w:rPr>
        <w:t>7</w:t>
      </w:r>
      <w:r>
        <w:t>dBm</w:t>
      </w:r>
      <w:r>
        <w:br w:type="textWrapping"/>
      </w:r>
      <w:r>
        <w:t>&gt;接收灵敏度：&lt; -</w:t>
      </w:r>
      <w:r>
        <w:rPr>
          <w:rFonts w:hint="eastAsia"/>
        </w:rPr>
        <w:t>29</w:t>
      </w:r>
      <w:r>
        <w:t>dBm</w:t>
      </w:r>
      <w:r>
        <w:br w:type="textWrapping"/>
      </w:r>
      <w:r>
        <w:t>&gt;OLT与ONU之间最远距离支持20公里</w:t>
      </w:r>
    </w:p>
    <w:p/>
    <w:p/>
    <w:p>
      <w:pPr>
        <w:rPr>
          <w:rFonts w:hint="eastAsia"/>
          <w:b/>
          <w:bCs/>
          <w:sz w:val="24"/>
          <w:szCs w:val="24"/>
        </w:rPr>
      </w:pPr>
      <w:r>
        <w:rPr>
          <w:rFonts w:hint="eastAsia"/>
          <w:b/>
          <w:bCs/>
          <w:sz w:val="24"/>
          <w:szCs w:val="24"/>
        </w:rPr>
        <w:t>端口特性：</w:t>
      </w:r>
    </w:p>
    <w:p>
      <w:pPr>
        <w:numPr>
          <w:ilvl w:val="0"/>
          <w:numId w:val="1"/>
        </w:numPr>
        <w:rPr>
          <w:rFonts w:hint="eastAsia" w:asciiTheme="minorAscii"/>
          <w:sz w:val="21"/>
          <w:szCs w:val="21"/>
        </w:rPr>
      </w:pPr>
      <w:r>
        <w:rPr>
          <w:rFonts w:hint="eastAsia" w:asciiTheme="minorAscii"/>
          <w:sz w:val="21"/>
          <w:szCs w:val="21"/>
        </w:rPr>
        <w:t>4PON口（1.25G）</w:t>
      </w:r>
    </w:p>
    <w:p>
      <w:pPr>
        <w:numPr>
          <w:ilvl w:val="0"/>
          <w:numId w:val="1"/>
        </w:numPr>
        <w:rPr>
          <w:rFonts w:hint="eastAsia" w:asciiTheme="minorAscii"/>
          <w:sz w:val="21"/>
          <w:szCs w:val="21"/>
        </w:rPr>
      </w:pPr>
      <w:r>
        <w:rPr>
          <w:rFonts w:hint="eastAsia" w:asciiTheme="minorAscii"/>
          <w:sz w:val="21"/>
          <w:szCs w:val="21"/>
        </w:rPr>
        <w:t>4个上联口</w:t>
      </w:r>
      <w:r>
        <w:rPr>
          <w:rFonts w:hint="eastAsia" w:asciiTheme="minorAscii"/>
          <w:sz w:val="21"/>
          <w:szCs w:val="21"/>
          <w:lang w:val="en-US" w:eastAsia="zh-CN"/>
        </w:rPr>
        <w:t>光口+4个上联电口</w:t>
      </w:r>
      <w:r>
        <w:rPr>
          <w:rFonts w:hint="eastAsia" w:asciiTheme="minorAscii"/>
          <w:sz w:val="21"/>
          <w:szCs w:val="21"/>
        </w:rPr>
        <w:t>（1G）（光电可选）</w:t>
      </w:r>
    </w:p>
    <w:p>
      <w:pPr>
        <w:numPr>
          <w:ilvl w:val="0"/>
          <w:numId w:val="1"/>
        </w:numPr>
        <w:rPr>
          <w:rFonts w:hint="eastAsia" w:asciiTheme="minorAscii"/>
          <w:sz w:val="21"/>
          <w:szCs w:val="21"/>
        </w:rPr>
      </w:pPr>
      <w:r>
        <w:rPr>
          <w:rFonts w:hint="eastAsia" w:asciiTheme="minorAscii"/>
          <w:sz w:val="21"/>
          <w:szCs w:val="21"/>
        </w:rPr>
        <w:t>2个管理口（专用软件管理）</w:t>
      </w:r>
    </w:p>
    <w:p>
      <w:pPr>
        <w:numPr>
          <w:ilvl w:val="0"/>
          <w:numId w:val="1"/>
        </w:numPr>
        <w:rPr>
          <w:rFonts w:hint="eastAsia" w:asciiTheme="minorAscii"/>
          <w:sz w:val="21"/>
          <w:szCs w:val="21"/>
        </w:rPr>
      </w:pPr>
      <w:r>
        <w:rPr>
          <w:rFonts w:hint="eastAsia" w:asciiTheme="minorAscii"/>
          <w:sz w:val="21"/>
          <w:szCs w:val="21"/>
        </w:rPr>
        <w:t>1个console口</w:t>
      </w:r>
    </w:p>
    <w:p>
      <w:pPr>
        <w:rPr>
          <w:rFonts w:hint="eastAsia"/>
          <w:sz w:val="18"/>
          <w:szCs w:val="18"/>
        </w:rPr>
      </w:pPr>
    </w:p>
    <w:p>
      <w:pPr>
        <w:rPr>
          <w:rFonts w:hint="eastAsia"/>
          <w:sz w:val="18"/>
          <w:szCs w:val="18"/>
        </w:rPr>
      </w:pPr>
    </w:p>
    <w:p>
      <w:pPr>
        <w:rPr>
          <w:rFonts w:hint="eastAsia"/>
          <w:b/>
          <w:sz w:val="18"/>
          <w:szCs w:val="18"/>
        </w:rPr>
      </w:pPr>
      <w:r>
        <w:rPr>
          <w:rFonts w:hint="eastAsia"/>
          <w:b/>
          <w:sz w:val="24"/>
          <w:szCs w:val="24"/>
        </w:rPr>
        <w:t>其他特性：</w:t>
      </w:r>
    </w:p>
    <w:p>
      <w:pPr>
        <w:rPr>
          <w:rFonts w:hint="eastAsia" w:asciiTheme="minorAscii"/>
          <w:sz w:val="21"/>
          <w:szCs w:val="21"/>
        </w:rPr>
      </w:pPr>
      <w:r>
        <w:rPr>
          <w:rFonts w:asciiTheme="minorAscii"/>
          <w:b/>
          <w:sz w:val="21"/>
          <w:szCs w:val="21"/>
        </w:rPr>
        <w:t>认证：</w:t>
      </w:r>
      <w:r>
        <w:rPr>
          <w:rFonts w:asciiTheme="minorAscii"/>
          <w:sz w:val="21"/>
          <w:szCs w:val="21"/>
        </w:rPr>
        <w:t xml:space="preserve">符合CE, </w:t>
      </w:r>
      <w:r>
        <w:rPr>
          <w:rFonts w:hint="eastAsia" w:asciiTheme="minorAscii"/>
          <w:sz w:val="21"/>
          <w:szCs w:val="21"/>
        </w:rPr>
        <w:t>FCC，</w:t>
      </w:r>
      <w:r>
        <w:rPr>
          <w:rFonts w:asciiTheme="minorAscii"/>
          <w:sz w:val="21"/>
          <w:szCs w:val="21"/>
        </w:rPr>
        <w:t>ROHS等标准</w:t>
      </w:r>
    </w:p>
    <w:p>
      <w:pPr>
        <w:rPr>
          <w:rFonts w:hint="eastAsia" w:asciiTheme="minorAscii"/>
          <w:sz w:val="21"/>
          <w:szCs w:val="21"/>
        </w:rPr>
      </w:pPr>
      <w:r>
        <w:rPr>
          <w:rFonts w:asciiTheme="minorAscii"/>
          <w:sz w:val="21"/>
          <w:szCs w:val="21"/>
        </w:rPr>
        <w:t> </w:t>
      </w:r>
      <w:r>
        <w:rPr>
          <w:rFonts w:asciiTheme="minorAscii"/>
          <w:b/>
          <w:sz w:val="21"/>
          <w:szCs w:val="21"/>
        </w:rPr>
        <w:t>EMC / EMI :</w:t>
      </w:r>
      <w:r>
        <w:rPr>
          <w:rFonts w:asciiTheme="minorAscii"/>
          <w:sz w:val="21"/>
          <w:szCs w:val="21"/>
        </w:rPr>
        <w:t>符合VCCI Class B, FCC Part 15 B标准</w:t>
      </w:r>
    </w:p>
    <w:p>
      <w:pPr>
        <w:rPr>
          <w:rFonts w:hint="eastAsia" w:asciiTheme="minorAscii"/>
          <w:sz w:val="21"/>
          <w:szCs w:val="21"/>
        </w:rPr>
      </w:pPr>
      <w:r>
        <w:rPr>
          <w:rFonts w:asciiTheme="minorAscii"/>
          <w:b/>
          <w:sz w:val="21"/>
          <w:szCs w:val="21"/>
        </w:rPr>
        <w:t>安全</w:t>
      </w:r>
      <w:r>
        <w:rPr>
          <w:rFonts w:asciiTheme="minorAscii"/>
          <w:sz w:val="21"/>
          <w:szCs w:val="21"/>
        </w:rPr>
        <w:t>：符合UL 60950安全规范</w:t>
      </w:r>
    </w:p>
    <w:p>
      <w:pPr>
        <w:rPr>
          <w:rFonts w:hint="eastAsia" w:asciiTheme="minorAscii"/>
          <w:sz w:val="21"/>
          <w:szCs w:val="21"/>
        </w:rPr>
      </w:pPr>
      <w:r>
        <w:rPr>
          <w:rFonts w:asciiTheme="minorAscii"/>
          <w:b/>
          <w:sz w:val="21"/>
          <w:szCs w:val="21"/>
        </w:rPr>
        <w:t>防雷击防浪涌电压保护</w:t>
      </w:r>
      <w:r>
        <w:rPr>
          <w:rFonts w:asciiTheme="minorAscii"/>
          <w:sz w:val="21"/>
          <w:szCs w:val="21"/>
        </w:rPr>
        <w:t>：符合ITU-T K.21标准</w:t>
      </w:r>
    </w:p>
    <w:p>
      <w:pPr>
        <w:spacing w:line="320" w:lineRule="exact"/>
        <w:rPr>
          <w:rFonts w:hint="eastAsia"/>
          <w:sz w:val="18"/>
          <w:szCs w:val="18"/>
        </w:rPr>
      </w:pPr>
    </w:p>
    <w:p>
      <w:pPr>
        <w:spacing w:line="320" w:lineRule="exact"/>
        <w:rPr>
          <w:rFonts w:hint="eastAsia"/>
          <w:sz w:val="18"/>
          <w:szCs w:val="18"/>
        </w:rPr>
      </w:pPr>
    </w:p>
    <w:p>
      <w:pPr>
        <w:widowControl/>
        <w:spacing w:line="320" w:lineRule="exact"/>
        <w:jc w:val="left"/>
        <w:rPr>
          <w:rFonts w:hint="eastAsia" w:ascii="???" w:hAnsi="???" w:cs="宋体"/>
          <w:b/>
          <w:kern w:val="0"/>
          <w:sz w:val="24"/>
          <w:szCs w:val="24"/>
        </w:rPr>
      </w:pPr>
      <w:r>
        <w:rPr>
          <w:rFonts w:ascii="???" w:hAnsi="???" w:cs="宋体"/>
          <w:b/>
          <w:kern w:val="0"/>
          <w:sz w:val="24"/>
          <w:szCs w:val="24"/>
        </w:rPr>
        <w:t>物理特性：</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机框：19英寸1U高度</w:t>
      </w:r>
    </w:p>
    <w:p>
      <w:pPr>
        <w:widowControl/>
        <w:spacing w:line="320" w:lineRule="exact"/>
        <w:ind w:firstLine="411" w:firstLineChars="196"/>
        <w:jc w:val="left"/>
        <w:rPr>
          <w:rFonts w:hint="eastAsia" w:ascii="???" w:hAnsi="???" w:cs="宋体"/>
          <w:b/>
          <w:kern w:val="0"/>
          <w:sz w:val="21"/>
          <w:szCs w:val="21"/>
        </w:rPr>
      </w:pPr>
      <w:r>
        <w:rPr>
          <w:rFonts w:ascii="???" w:hAnsi="???" w:cs="宋体"/>
          <w:kern w:val="0"/>
          <w:sz w:val="21"/>
          <w:szCs w:val="21"/>
        </w:rPr>
        <w:t>物理尺寸：440×</w:t>
      </w:r>
      <w:r>
        <w:rPr>
          <w:rFonts w:hint="eastAsia" w:ascii="???" w:hAnsi="???" w:cs="宋体"/>
          <w:kern w:val="0"/>
          <w:sz w:val="21"/>
          <w:szCs w:val="21"/>
          <w:lang w:val="en-US" w:eastAsia="zh-CN"/>
        </w:rPr>
        <w:t>260</w:t>
      </w:r>
      <w:r>
        <w:rPr>
          <w:rFonts w:ascii="???" w:hAnsi="???" w:cs="宋体"/>
          <w:kern w:val="0"/>
          <w:sz w:val="21"/>
          <w:szCs w:val="21"/>
        </w:rPr>
        <w:t>×</w:t>
      </w:r>
      <w:r>
        <w:rPr>
          <w:rFonts w:hint="eastAsia" w:ascii="???" w:hAnsi="???" w:cs="宋体"/>
          <w:kern w:val="0"/>
          <w:sz w:val="21"/>
          <w:szCs w:val="21"/>
        </w:rPr>
        <w:t>43.6</w:t>
      </w:r>
      <w:r>
        <w:rPr>
          <w:rFonts w:ascii="???" w:hAnsi="???" w:cs="宋体"/>
          <w:kern w:val="0"/>
          <w:sz w:val="21"/>
          <w:szCs w:val="21"/>
        </w:rPr>
        <w:t>（</w:t>
      </w:r>
      <w:r>
        <w:rPr>
          <w:rFonts w:hint="eastAsia" w:ascii="???" w:hAnsi="???" w:cs="宋体"/>
          <w:kern w:val="0"/>
          <w:sz w:val="21"/>
          <w:szCs w:val="21"/>
        </w:rPr>
        <w:t>长</w:t>
      </w:r>
      <w:r>
        <w:rPr>
          <w:rFonts w:ascii="???" w:hAnsi="???" w:cs="宋体"/>
          <w:kern w:val="0"/>
          <w:sz w:val="21"/>
          <w:szCs w:val="21"/>
        </w:rPr>
        <w:t>×</w:t>
      </w:r>
      <w:r>
        <w:rPr>
          <w:rFonts w:hint="eastAsia" w:ascii="???" w:hAnsi="???" w:cs="宋体"/>
          <w:kern w:val="0"/>
          <w:sz w:val="21"/>
          <w:szCs w:val="21"/>
        </w:rPr>
        <w:t>宽</w:t>
      </w:r>
      <w:r>
        <w:rPr>
          <w:rFonts w:ascii="???" w:hAnsi="???" w:cs="宋体"/>
          <w:kern w:val="0"/>
          <w:sz w:val="21"/>
          <w:szCs w:val="21"/>
        </w:rPr>
        <w:t>×</w:t>
      </w:r>
      <w:r>
        <w:rPr>
          <w:rFonts w:hint="eastAsia" w:ascii="???" w:hAnsi="???" w:cs="宋体"/>
          <w:kern w:val="0"/>
          <w:sz w:val="21"/>
          <w:szCs w:val="21"/>
        </w:rPr>
        <w:t>高</w:t>
      </w:r>
      <w:r>
        <w:rPr>
          <w:rFonts w:ascii="???" w:hAnsi="???" w:cs="宋体"/>
          <w:kern w:val="0"/>
          <w:sz w:val="21"/>
          <w:szCs w:val="21"/>
        </w:rPr>
        <w:t>，单位：mm）</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电源：</w:t>
      </w:r>
      <w:r>
        <w:rPr>
          <w:rFonts w:hint="eastAsia" w:ascii="???" w:hAnsi="???" w:cs="宋体"/>
          <w:kern w:val="0"/>
          <w:sz w:val="21"/>
          <w:szCs w:val="21"/>
        </w:rPr>
        <w:t>AC</w:t>
      </w:r>
      <w:r>
        <w:rPr>
          <w:rFonts w:ascii="???" w:hAnsi="???" w:cs="宋体"/>
          <w:kern w:val="0"/>
          <w:sz w:val="21"/>
          <w:szCs w:val="21"/>
        </w:rPr>
        <w:t xml:space="preserve"> </w:t>
      </w:r>
      <w:r>
        <w:rPr>
          <w:rFonts w:hint="eastAsia" w:ascii="???" w:hAnsi="???" w:cs="宋体"/>
          <w:kern w:val="0"/>
          <w:sz w:val="21"/>
          <w:szCs w:val="21"/>
        </w:rPr>
        <w:t>100-</w:t>
      </w:r>
      <w:r>
        <w:rPr>
          <w:rFonts w:ascii="???" w:hAnsi="???" w:cs="宋体"/>
          <w:kern w:val="0"/>
          <w:sz w:val="21"/>
          <w:szCs w:val="21"/>
        </w:rPr>
        <w:t>2</w:t>
      </w:r>
      <w:r>
        <w:rPr>
          <w:rFonts w:hint="eastAsia" w:ascii="???" w:hAnsi="???" w:cs="宋体"/>
          <w:kern w:val="0"/>
          <w:sz w:val="21"/>
          <w:szCs w:val="21"/>
        </w:rPr>
        <w:t>4</w:t>
      </w:r>
      <w:r>
        <w:rPr>
          <w:rFonts w:ascii="???" w:hAnsi="???" w:cs="宋体"/>
          <w:kern w:val="0"/>
          <w:sz w:val="21"/>
          <w:szCs w:val="21"/>
        </w:rPr>
        <w:t xml:space="preserve">0V </w:t>
      </w:r>
    </w:p>
    <w:p>
      <w:pPr>
        <w:widowControl/>
        <w:spacing w:line="320" w:lineRule="exact"/>
        <w:ind w:firstLine="420" w:firstLineChars="200"/>
        <w:jc w:val="left"/>
        <w:rPr>
          <w:rFonts w:hint="eastAsia" w:ascii="???" w:hAnsi="???" w:cs="宋体"/>
          <w:b/>
          <w:kern w:val="0"/>
          <w:sz w:val="21"/>
          <w:szCs w:val="21"/>
        </w:rPr>
      </w:pPr>
      <w:r>
        <w:rPr>
          <w:rFonts w:ascii="???" w:hAnsi="???" w:cs="宋体"/>
          <w:kern w:val="0"/>
          <w:sz w:val="21"/>
          <w:szCs w:val="21"/>
        </w:rPr>
        <w:t>功耗：</w:t>
      </w:r>
      <w:r>
        <w:rPr>
          <w:rFonts w:hint="eastAsia" w:ascii="???" w:hAnsi="???" w:cs="宋体"/>
          <w:kern w:val="0"/>
          <w:sz w:val="21"/>
          <w:szCs w:val="21"/>
        </w:rPr>
        <w:t>3</w:t>
      </w:r>
      <w:r>
        <w:rPr>
          <w:rFonts w:hint="eastAsia" w:ascii="???" w:hAnsi="???" w:cs="宋体"/>
          <w:kern w:val="0"/>
          <w:sz w:val="21"/>
          <w:szCs w:val="21"/>
          <w:lang w:val="en-US" w:eastAsia="zh-CN"/>
        </w:rPr>
        <w:t>5</w:t>
      </w:r>
      <w:r>
        <w:rPr>
          <w:rFonts w:ascii="???" w:hAnsi="???" w:cs="宋体"/>
          <w:kern w:val="0"/>
          <w:sz w:val="21"/>
          <w:szCs w:val="21"/>
        </w:rPr>
        <w:t>W</w:t>
      </w:r>
    </w:p>
    <w:p>
      <w:pPr>
        <w:widowControl/>
        <w:numPr>
          <w:ilvl w:val="0"/>
          <w:numId w:val="2"/>
        </w:numPr>
        <w:spacing w:line="320" w:lineRule="exact"/>
        <w:jc w:val="left"/>
        <w:rPr>
          <w:rStyle w:val="6"/>
          <w:rFonts w:hint="eastAsia"/>
          <w:sz w:val="15"/>
          <w:szCs w:val="15"/>
          <w:lang w:val="en-US" w:eastAsia="zh-CN"/>
        </w:rPr>
      </w:pPr>
      <w:r>
        <w:rPr>
          <w:rFonts w:ascii="???" w:hAnsi="???" w:cs="宋体"/>
          <w:kern w:val="0"/>
          <w:sz w:val="21"/>
          <w:szCs w:val="21"/>
        </w:rPr>
        <w:t>温度：</w:t>
      </w:r>
      <w:r>
        <w:rPr>
          <w:rFonts w:ascii="???" w:hAnsi="???" w:cs="宋体"/>
          <w:kern w:val="0"/>
          <w:sz w:val="21"/>
          <w:szCs w:val="21"/>
        </w:rPr>
        <w:br w:type="textWrapping"/>
      </w:r>
      <w:r>
        <w:rPr>
          <w:rFonts w:ascii="???" w:hAnsi="???" w:cs="宋体"/>
          <w:kern w:val="0"/>
          <w:sz w:val="21"/>
          <w:szCs w:val="21"/>
        </w:rPr>
        <w:t>工作温度：0～45</w:t>
      </w:r>
      <w:r>
        <w:rPr>
          <w:rFonts w:hint="eastAsia" w:cs="宋体"/>
          <w:kern w:val="0"/>
          <w:sz w:val="21"/>
          <w:szCs w:val="21"/>
        </w:rPr>
        <w:t>℃</w:t>
      </w:r>
      <w:r>
        <w:rPr>
          <w:kern w:val="0"/>
          <w:sz w:val="21"/>
          <w:szCs w:val="21"/>
        </w:rPr>
        <w:br w:type="textWrapping"/>
      </w:r>
      <w:r>
        <w:rPr>
          <w:rFonts w:ascii="???" w:hAnsi="???" w:cs="宋体"/>
          <w:kern w:val="0"/>
          <w:sz w:val="21"/>
          <w:szCs w:val="21"/>
        </w:rPr>
        <w:t>储存温度：-30～60</w:t>
      </w:r>
      <w:r>
        <w:rPr>
          <w:rFonts w:hint="eastAsia" w:cs="宋体"/>
          <w:kern w:val="0"/>
          <w:sz w:val="21"/>
          <w:szCs w:val="21"/>
        </w:rPr>
        <w:t>℃</w:t>
      </w:r>
      <w:r>
        <w:rPr>
          <w:kern w:val="0"/>
          <w:sz w:val="21"/>
          <w:szCs w:val="21"/>
        </w:rPr>
        <w:br w:type="textWrapping"/>
      </w:r>
      <w:r>
        <w:rPr>
          <w:rFonts w:ascii="???" w:hAnsi="???" w:cs="宋体"/>
          <w:kern w:val="0"/>
          <w:sz w:val="21"/>
          <w:szCs w:val="21"/>
        </w:rPr>
        <w:t>相对湿度：10～90% (非冷凝)</w: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35pt;height:6pt;width:520.5pt;z-index:251659264;v-text-anchor:middle;mso-width-relative:page;mso-height-relative:page;" fillcolor="#183884" filled="t" stroked="t" coordsize="21600,21600" o:gfxdata="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99lNNUAAAAHAQAADwAAAAAAAAABACAAAAAiAAAA&#10;ZHJzL2Rvd25yZXYueG1sUEsBAhQAFAAAAAgAh07iQPPodzN8AgAA3wQAAA4AAAAAAAAAAQAgAAAA&#10;JAEAAGRycy9lMm9Eb2MueG1sUEsFBgAAAAAGAAYAWQEAABIGA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网址：www.gl-com.com.cn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 </w:t>
      </w:r>
      <w:r>
        <w:rPr>
          <w:rStyle w:val="6"/>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6"/>
                    <a:srcRect/>
                    <a:stretch>
                      <a:fillRect/>
                    </a:stretch>
                  </pic:blipFill>
                  <pic:spPr>
                    <a:xfrm>
                      <a:off x="0" y="0"/>
                      <a:ext cx="5504180" cy="2616835"/>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b/>
          <w:bCs/>
          <w:sz w:val="21"/>
          <w:szCs w:val="21"/>
          <w:lang w:val="en-US" w:eastAsia="zh-CN"/>
        </w:rPr>
      </w:pPr>
      <w:r>
        <w:rPr>
          <w:rStyle w:val="6"/>
          <w:rFonts w:hint="eastAsia" w:asciiTheme="minorEastAsia" w:hAnsiTheme="minorEastAsia" w:cstheme="minorEastAsia"/>
          <w:b/>
          <w:bCs/>
          <w:sz w:val="21"/>
          <w:szCs w:val="21"/>
          <w:lang w:val="en-US" w:eastAsia="zh-CN"/>
        </w:rPr>
        <w:t xml:space="preserve">  </w:t>
      </w:r>
      <w:r>
        <w:rPr>
          <w:rStyle w:val="6"/>
          <w:rFonts w:hint="eastAsia" w:asciiTheme="minorEastAsia" w:hAnsiTheme="minorEastAsia" w:eastAsiaTheme="minorEastAsia" w:cstheme="minorEastAsia"/>
          <w:b/>
          <w:bCs/>
          <w:sz w:val="21"/>
          <w:szCs w:val="21"/>
          <w:lang w:val="en-US" w:eastAsia="zh-CN"/>
        </w:rPr>
        <w:t>PON在监控应用中的优势：</w:t>
      </w:r>
    </w:p>
    <w:p>
      <w:pPr>
        <w:ind w:left="210" w:hanging="210" w:hangingChars="1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6"/>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4" name="流程图: 过程 4"/>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1552;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7pUNtQAAAAFAQAADwAAAAAAAAABACAAAAAiAAAA&#10;ZHJzL2Rvd25yZXYueG1sUEsBAhQAFAAAAAgAh07iQK1n6yF9AgAA3QQAAA4AAAAAAAAAAQAgAAAA&#10;IwEAAGRycy9lMm9Eb2MueG1sUEsFBgAAAAAGAAYAWQEAABIGA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Style w:val="6"/>
          <w:sz w:val="15"/>
          <w:szCs w:val="15"/>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Style w:val="6"/>
          <w:sz w:val="15"/>
          <w:szCs w:val="15"/>
        </w:rPr>
      </w:pPr>
    </w:p>
    <w:p>
      <w:pPr>
        <w:rPr>
          <w:rStyle w:val="6"/>
          <w:rFonts w:hint="eastAsia"/>
          <w:sz w:val="15"/>
          <w:szCs w:val="15"/>
          <w:lang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r>
        <w:rPr>
          <w:sz w:val="21"/>
        </w:rPr>
        <w:drawing>
          <wp:inline distT="0" distB="0" distL="114300" distR="114300">
            <wp:extent cx="6589395" cy="520700"/>
            <wp:effectExtent l="0" t="0" r="1905" b="12700"/>
            <wp:docPr id="5" name="图片 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6031865" cy="4411345"/>
            <wp:effectExtent l="0" t="0" r="6985" b="8255"/>
            <wp:docPr id="2" name="图片 2" descr="C:\Users\Administrator\Desktop\应用方案.png应用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应用方案.png应用方案"/>
                    <pic:cNvPicPr>
                      <a:picLocks noChangeAspect="1"/>
                    </pic:cNvPicPr>
                  </pic:nvPicPr>
                  <pic:blipFill>
                    <a:blip r:embed="rId7"/>
                    <a:srcRect/>
                    <a:stretch>
                      <a:fillRect/>
                    </a:stretch>
                  </pic:blipFill>
                  <pic:spPr>
                    <a:xfrm>
                      <a:off x="0" y="0"/>
                      <a:ext cx="6031865" cy="4411345"/>
                    </a:xfrm>
                    <a:prstGeom prst="rect">
                      <a:avLst/>
                    </a:prstGeom>
                  </pic:spPr>
                </pic:pic>
              </a:graphicData>
            </a:graphic>
          </wp:inline>
        </w:drawing>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427355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33.65pt;height:6pt;width:520.5pt;z-index:251669504;v-text-anchor:middle;mso-width-relative:page;mso-height-relative:page;" fillcolor="#183884" filled="t" stroked="t" coordsize="21600,21600" o:gfxdata="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R8Q91gAAAAcBAAAPAAAAAAAAAAEAIAAAACIA&#10;AABkcnMvZG93bnJldi54bWxQSwECFAAUAAAACACHTuJAczrZzn0CAADfBAAADgAAAAAAAAABACAA&#10;AAAlAQAAZHJzL2Uyb0RvYy54bWxQSwUGAAAAAAYABgBZAQAAFAY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6" name="流程图: 过程 6"/>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745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ClQgCEfAIAAN0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PFmq01wAAAAkBAAAPAAAAAAAAAAEAIAAAACIA&#10;AABkcnMvZG93bnJldi54bWxQSwECFAAUAAAACACHTuJApUIAhHwCAADdBAAADgAAAAAAAAABACAA&#10;AAAmAQAAZHJzL2Uyb0RvYy54bWxQSwUGAAAAAAYABgBZAQAAFAY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233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558"/>
    <w:multiLevelType w:val="multilevel"/>
    <w:tmpl w:val="20150558"/>
    <w:lvl w:ilvl="0" w:tentative="0">
      <w:start w:val="1"/>
      <w:numFmt w:val="bullet"/>
      <w:lvlText w:val=""/>
      <w:lvlJc w:val="left"/>
      <w:pPr>
        <w:tabs>
          <w:tab w:val="left" w:pos="690"/>
        </w:tabs>
        <w:ind w:left="690" w:hanging="420"/>
      </w:pPr>
      <w:rPr>
        <w:rFonts w:hint="default" w:ascii="Wingdings" w:hAnsi="Wingdings"/>
      </w:rPr>
    </w:lvl>
    <w:lvl w:ilvl="1" w:tentative="0">
      <w:start w:val="1"/>
      <w:numFmt w:val="bullet"/>
      <w:lvlText w:val=""/>
      <w:lvlJc w:val="left"/>
      <w:pPr>
        <w:tabs>
          <w:tab w:val="left" w:pos="1110"/>
        </w:tabs>
        <w:ind w:left="1110" w:hanging="420"/>
      </w:pPr>
      <w:rPr>
        <w:rFonts w:hint="default" w:ascii="Wingdings" w:hAnsi="Wingdings"/>
      </w:rPr>
    </w:lvl>
    <w:lvl w:ilvl="2" w:tentative="0">
      <w:start w:val="1"/>
      <w:numFmt w:val="bullet"/>
      <w:lvlText w:val=""/>
      <w:lvlJc w:val="left"/>
      <w:pPr>
        <w:tabs>
          <w:tab w:val="left" w:pos="1530"/>
        </w:tabs>
        <w:ind w:left="1530" w:hanging="420"/>
      </w:pPr>
      <w:rPr>
        <w:rFonts w:hint="default" w:ascii="Wingdings" w:hAnsi="Wingdings"/>
      </w:rPr>
    </w:lvl>
    <w:lvl w:ilvl="3" w:tentative="0">
      <w:start w:val="1"/>
      <w:numFmt w:val="bullet"/>
      <w:lvlText w:val=""/>
      <w:lvlJc w:val="left"/>
      <w:pPr>
        <w:tabs>
          <w:tab w:val="left" w:pos="1950"/>
        </w:tabs>
        <w:ind w:left="1950" w:hanging="420"/>
      </w:pPr>
      <w:rPr>
        <w:rFonts w:hint="default" w:ascii="Wingdings" w:hAnsi="Wingdings"/>
      </w:rPr>
    </w:lvl>
    <w:lvl w:ilvl="4" w:tentative="0">
      <w:start w:val="1"/>
      <w:numFmt w:val="bullet"/>
      <w:lvlText w:val=""/>
      <w:lvlJc w:val="left"/>
      <w:pPr>
        <w:tabs>
          <w:tab w:val="left" w:pos="2370"/>
        </w:tabs>
        <w:ind w:left="2370" w:hanging="420"/>
      </w:pPr>
      <w:rPr>
        <w:rFonts w:hint="default" w:ascii="Wingdings" w:hAnsi="Wingdings"/>
      </w:rPr>
    </w:lvl>
    <w:lvl w:ilvl="5" w:tentative="0">
      <w:start w:val="1"/>
      <w:numFmt w:val="bullet"/>
      <w:lvlText w:val=""/>
      <w:lvlJc w:val="left"/>
      <w:pPr>
        <w:tabs>
          <w:tab w:val="left" w:pos="2790"/>
        </w:tabs>
        <w:ind w:left="2790" w:hanging="420"/>
      </w:pPr>
      <w:rPr>
        <w:rFonts w:hint="default" w:ascii="Wingdings" w:hAnsi="Wingdings"/>
      </w:rPr>
    </w:lvl>
    <w:lvl w:ilvl="6" w:tentative="0">
      <w:start w:val="1"/>
      <w:numFmt w:val="bullet"/>
      <w:lvlText w:val=""/>
      <w:lvlJc w:val="left"/>
      <w:pPr>
        <w:tabs>
          <w:tab w:val="left" w:pos="3210"/>
        </w:tabs>
        <w:ind w:left="3210" w:hanging="420"/>
      </w:pPr>
      <w:rPr>
        <w:rFonts w:hint="default" w:ascii="Wingdings" w:hAnsi="Wingdings"/>
      </w:rPr>
    </w:lvl>
    <w:lvl w:ilvl="7" w:tentative="0">
      <w:start w:val="1"/>
      <w:numFmt w:val="bullet"/>
      <w:lvlText w:val=""/>
      <w:lvlJc w:val="left"/>
      <w:pPr>
        <w:tabs>
          <w:tab w:val="left" w:pos="3630"/>
        </w:tabs>
        <w:ind w:left="3630" w:hanging="420"/>
      </w:pPr>
      <w:rPr>
        <w:rFonts w:hint="default" w:ascii="Wingdings" w:hAnsi="Wingdings"/>
      </w:rPr>
    </w:lvl>
    <w:lvl w:ilvl="8" w:tentative="0">
      <w:start w:val="1"/>
      <w:numFmt w:val="bullet"/>
      <w:lvlText w:val=""/>
      <w:lvlJc w:val="left"/>
      <w:pPr>
        <w:tabs>
          <w:tab w:val="left" w:pos="4050"/>
        </w:tabs>
        <w:ind w:left="4050" w:hanging="420"/>
      </w:pPr>
      <w:rPr>
        <w:rFonts w:hint="default" w:ascii="Wingdings" w:hAnsi="Wingdings"/>
      </w:rPr>
    </w:lvl>
  </w:abstractNum>
  <w:abstractNum w:abstractNumId="1">
    <w:nsid w:val="6C0A185E"/>
    <w:multiLevelType w:val="multilevel"/>
    <w:tmpl w:val="6C0A185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0577A92"/>
    <w:rsid w:val="03B4224D"/>
    <w:rsid w:val="05213A4D"/>
    <w:rsid w:val="08522509"/>
    <w:rsid w:val="0A9C3FE6"/>
    <w:rsid w:val="10413C91"/>
    <w:rsid w:val="108B0BDC"/>
    <w:rsid w:val="13C07723"/>
    <w:rsid w:val="153C7FF1"/>
    <w:rsid w:val="17794F02"/>
    <w:rsid w:val="1D756C43"/>
    <w:rsid w:val="1F087BE8"/>
    <w:rsid w:val="20964ECE"/>
    <w:rsid w:val="21345D23"/>
    <w:rsid w:val="21DC1815"/>
    <w:rsid w:val="228E2E15"/>
    <w:rsid w:val="235C77F5"/>
    <w:rsid w:val="263045D4"/>
    <w:rsid w:val="31245D41"/>
    <w:rsid w:val="48A477BE"/>
    <w:rsid w:val="5BD92899"/>
    <w:rsid w:val="661E74A4"/>
    <w:rsid w:val="67DC6B7B"/>
    <w:rsid w:val="6A041A22"/>
    <w:rsid w:val="6D8537C9"/>
    <w:rsid w:val="755A16BD"/>
    <w:rsid w:val="78D03C0E"/>
    <w:rsid w:val="7908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850</Words>
  <Characters>1206</Characters>
  <Lines>0</Lines>
  <Paragraphs>0</Paragraphs>
  <TotalTime>2</TotalTime>
  <ScaleCrop>false</ScaleCrop>
  <LinksUpToDate>false</LinksUpToDate>
  <CharactersWithSpaces>1580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Administrator</cp:lastModifiedBy>
  <dcterms:modified xsi:type="dcterms:W3CDTF">2020-05-23T03:47:34Z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