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rPr>
      </w:pPr>
      <w:r>
        <w:rPr>
          <w:rFonts w:hint="eastAsia"/>
          <w:sz w:val="21"/>
          <w:lang w:val="en-US" w:eastAsia="zh-CN"/>
        </w:rPr>
        <w:t xml:space="preserve">   </w:t>
      </w:r>
      <w:r>
        <w:rPr>
          <w:sz w:val="21"/>
        </w:rPr>
        <w:drawing>
          <wp:inline distT="0" distB="0" distL="114300" distR="114300">
            <wp:extent cx="6589395" cy="520700"/>
            <wp:effectExtent l="0" t="0" r="1905" b="12700"/>
            <wp:docPr id="23" name="图片 23"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页头"/>
                    <pic:cNvPicPr>
                      <a:picLocks noChangeAspect="1"/>
                    </pic:cNvPicPr>
                  </pic:nvPicPr>
                  <pic:blipFill>
                    <a:blip r:embed="rId5"/>
                    <a:stretch>
                      <a:fillRect/>
                    </a:stretch>
                  </pic:blipFill>
                  <pic:spPr>
                    <a:xfrm>
                      <a:off x="0" y="0"/>
                      <a:ext cx="6589395" cy="520700"/>
                    </a:xfrm>
                    <a:prstGeom prst="rect">
                      <a:avLst/>
                    </a:prstGeom>
                  </pic:spPr>
                </pic:pic>
              </a:graphicData>
            </a:graphic>
          </wp:inline>
        </w:drawing>
      </w:r>
    </w:p>
    <w:p>
      <w:pPr>
        <w:pStyle w:val="2"/>
        <w:jc w:val="center"/>
      </w:pPr>
      <w:r>
        <w:rPr>
          <w:rFonts w:hint="eastAsia"/>
        </w:rPr>
        <w:t>GL-E8031U-DN</w:t>
      </w:r>
      <w:r>
        <w:rPr>
          <w:rFonts w:hint="eastAsia"/>
          <w:lang w:val="en-US" w:eastAsia="zh-CN"/>
        </w:rPr>
        <w:t xml:space="preserve">  4GE ONU</w:t>
      </w:r>
    </w:p>
    <w:p>
      <w:pPr>
        <w:rPr>
          <w:rFonts w:hint="eastAsia"/>
          <w:b/>
          <w:bCs/>
          <w:sz w:val="24"/>
          <w:szCs w:val="24"/>
          <w:lang w:val="en-US" w:eastAsia="zh-CN"/>
        </w:rPr>
      </w:pPr>
      <w:r>
        <w:rPr>
          <w:rFonts w:hint="eastAsia"/>
          <w:b/>
          <w:bCs/>
          <w:sz w:val="24"/>
          <w:szCs w:val="24"/>
          <w:lang w:val="en-US" w:eastAsia="zh-CN"/>
        </w:rPr>
        <w:t>产品概述：</w:t>
      </w:r>
    </w:p>
    <w:p>
      <w:pPr>
        <w:widowControl/>
        <w:spacing w:line="360" w:lineRule="auto"/>
        <w:ind w:firstLine="420" w:firstLineChars="200"/>
        <w:jc w:val="left"/>
        <w:rPr>
          <w:rFonts w:hint="eastAsia" w:asciiTheme="minorAscii" w:hAnsiTheme="minorEastAsia" w:eastAsiaTheme="minorEastAsia" w:cstheme="minorEastAsia"/>
          <w:kern w:val="0"/>
          <w:sz w:val="21"/>
          <w:szCs w:val="21"/>
        </w:rPr>
      </w:pPr>
      <w:r>
        <w:rPr>
          <w:rFonts w:hint="eastAsia" w:hAnsi="???" w:cs="宋体" w:asciiTheme="minorAscii"/>
          <w:kern w:val="0"/>
          <w:sz w:val="21"/>
          <w:szCs w:val="21"/>
        </w:rPr>
        <w:t>GL-</w:t>
      </w:r>
      <w:r>
        <w:rPr>
          <w:rFonts w:hint="eastAsia" w:hAnsi="???" w:asciiTheme="minorAscii"/>
          <w:sz w:val="21"/>
          <w:szCs w:val="21"/>
        </w:rPr>
        <w:t>E8031U-DN型ONU产品全面遵循IEEE 802.3-2005和中国电信EPON设备技术要求V2.1，具有电信级可运营、可管理、易维护的特点，为客户提供高速数据业务。其具备</w:t>
      </w:r>
      <w:r>
        <w:rPr>
          <w:rFonts w:hAnsi="???" w:asciiTheme="minorAscii"/>
          <w:sz w:val="21"/>
          <w:szCs w:val="21"/>
        </w:rPr>
        <w:t>1个PON上联接口通过光纤与局端设备连接</w:t>
      </w:r>
      <w:r>
        <w:rPr>
          <w:rFonts w:hint="eastAsia" w:hAnsi="???" w:asciiTheme="minorAscii"/>
          <w:sz w:val="21"/>
          <w:szCs w:val="21"/>
        </w:rPr>
        <w:t>。</w:t>
      </w:r>
    </w:p>
    <w:p>
      <w:pPr>
        <w:jc w:val="center"/>
        <w:rPr>
          <w:rFonts w:ascii="Arial" w:hAnsi="Arial" w:cs="Arial"/>
          <w:b/>
          <w:kern w:val="0"/>
          <w:sz w:val="18"/>
          <w:szCs w:val="18"/>
        </w:rPr>
      </w:pPr>
      <w:r>
        <w:rPr>
          <w:rFonts w:hint="eastAsia" w:ascii="???" w:hAnsi="???" w:cs="宋体"/>
          <w:b/>
          <w:kern w:val="0"/>
          <w:sz w:val="18"/>
          <w:szCs w:val="18"/>
        </w:rPr>
        <w:drawing>
          <wp:inline distT="0" distB="0" distL="114300" distR="114300">
            <wp:extent cx="4231640" cy="2823845"/>
            <wp:effectExtent l="0" t="0" r="16510" b="14605"/>
            <wp:docPr id="8" name="图片 5" descr="E8013U-IN_正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E8013U-IN_正面"/>
                    <pic:cNvPicPr>
                      <a:picLocks noChangeAspect="1"/>
                    </pic:cNvPicPr>
                  </pic:nvPicPr>
                  <pic:blipFill>
                    <a:blip r:embed="rId6"/>
                    <a:stretch>
                      <a:fillRect/>
                    </a:stretch>
                  </pic:blipFill>
                  <pic:spPr>
                    <a:xfrm>
                      <a:off x="0" y="0"/>
                      <a:ext cx="4231640" cy="2823845"/>
                    </a:xfrm>
                    <a:prstGeom prst="rect">
                      <a:avLst/>
                    </a:prstGeom>
                    <a:noFill/>
                    <a:ln w="9525">
                      <a:noFill/>
                    </a:ln>
                  </pic:spPr>
                </pic:pic>
              </a:graphicData>
            </a:graphic>
          </wp:inline>
        </w:drawing>
      </w:r>
    </w:p>
    <w:p>
      <w:pPr>
        <w:rPr>
          <w:rFonts w:hint="eastAsia"/>
          <w:b/>
          <w:bCs/>
          <w:sz w:val="18"/>
          <w:szCs w:val="18"/>
        </w:rPr>
      </w:pPr>
      <w:r>
        <w:rPr>
          <w:rFonts w:hint="eastAsia"/>
          <w:b/>
          <w:bCs/>
          <w:sz w:val="24"/>
          <w:szCs w:val="24"/>
        </w:rPr>
        <w:t>产品特点：</w:t>
      </w:r>
    </w:p>
    <w:p>
      <w:pPr>
        <w:pStyle w:val="5"/>
        <w:numPr>
          <w:ilvl w:val="0"/>
          <w:numId w:val="0"/>
        </w:numPr>
        <w:spacing w:before="0" w:beforeAutospacing="0" w:after="0" w:afterAutospacing="0" w:line="360" w:lineRule="auto"/>
        <w:ind w:leftChars="0"/>
        <w:rPr>
          <w:rFonts w:hint="eastAsia" w:ascii="???" w:hAnsi="???"/>
          <w:sz w:val="21"/>
          <w:szCs w:val="21"/>
        </w:rPr>
      </w:pPr>
      <w:r>
        <w:rPr>
          <w:rFonts w:hint="default" w:ascii="Calibri" w:hAnsi="Calibri" w:cs="Calibri"/>
          <w:sz w:val="21"/>
          <w:szCs w:val="21"/>
        </w:rPr>
        <w:t>•</w:t>
      </w:r>
      <w:r>
        <w:rPr>
          <w:rFonts w:hAnsi="Arial" w:eastAsia="Times New Roman" w:cs="Arial" w:asciiTheme="minorAscii"/>
          <w:kern w:val="0"/>
          <w:sz w:val="21"/>
          <w:szCs w:val="21"/>
        </w:rPr>
        <w:t> </w:t>
      </w:r>
      <w:r>
        <w:rPr>
          <w:rFonts w:hint="eastAsia" w:ascii="???" w:hAnsi="???"/>
          <w:sz w:val="21"/>
          <w:szCs w:val="21"/>
        </w:rPr>
        <w:t>符合IEEE802.3-2005标准和CTC V2.1技术要求。</w:t>
      </w:r>
    </w:p>
    <w:p>
      <w:pPr>
        <w:pStyle w:val="5"/>
        <w:numPr>
          <w:ilvl w:val="0"/>
          <w:numId w:val="0"/>
        </w:numPr>
        <w:spacing w:before="0" w:beforeAutospacing="0" w:after="0" w:afterAutospacing="0" w:line="360" w:lineRule="auto"/>
        <w:ind w:leftChars="0"/>
        <w:rPr>
          <w:rFonts w:ascii="???" w:hAnsi="???"/>
          <w:sz w:val="21"/>
          <w:szCs w:val="21"/>
        </w:rPr>
      </w:pPr>
      <w:r>
        <w:rPr>
          <w:rFonts w:hint="default" w:ascii="Calibri" w:hAnsi="Calibri" w:cs="Calibri"/>
          <w:sz w:val="21"/>
          <w:szCs w:val="21"/>
        </w:rPr>
        <w:t>&gt;</w:t>
      </w:r>
      <w:r>
        <w:rPr>
          <w:rFonts w:hint="eastAsia" w:ascii="???" w:hAnsi="???"/>
          <w:sz w:val="21"/>
          <w:szCs w:val="21"/>
        </w:rPr>
        <w:t>支持以太网业务二层交换和上下行业务的线速转发</w:t>
      </w:r>
      <w:r>
        <w:rPr>
          <w:rFonts w:hint="eastAsia" w:ascii="???" w:hAnsi="???"/>
          <w:sz w:val="21"/>
          <w:szCs w:val="21"/>
          <w:lang w:eastAsia="zh-CN"/>
        </w:rPr>
        <w:t>、</w:t>
      </w:r>
      <w:r>
        <w:rPr>
          <w:rFonts w:hint="eastAsia" w:ascii="???" w:hAnsi="???"/>
          <w:sz w:val="21"/>
          <w:szCs w:val="21"/>
        </w:rPr>
        <w:t>支持帧过滤和抑制。</w:t>
      </w:r>
    </w:p>
    <w:p>
      <w:pPr>
        <w:pStyle w:val="5"/>
        <w:numPr>
          <w:ilvl w:val="0"/>
          <w:numId w:val="0"/>
        </w:numPr>
        <w:spacing w:before="0" w:beforeAutospacing="0" w:after="0" w:afterAutospacing="0" w:line="360" w:lineRule="auto"/>
        <w:ind w:leftChars="0"/>
        <w:rPr>
          <w:rFonts w:ascii="???" w:hAnsi="???"/>
          <w:sz w:val="21"/>
          <w:szCs w:val="21"/>
        </w:rPr>
      </w:pPr>
      <w:r>
        <w:rPr>
          <w:rFonts w:hint="default" w:ascii="Calibri" w:hAnsi="Calibri" w:cs="Calibri"/>
          <w:sz w:val="21"/>
          <w:szCs w:val="21"/>
        </w:rPr>
        <w:t>&gt;</w:t>
      </w:r>
      <w:r>
        <w:rPr>
          <w:rFonts w:hint="eastAsia" w:ascii="???" w:hAnsi="???"/>
          <w:sz w:val="21"/>
          <w:szCs w:val="21"/>
        </w:rPr>
        <w:t>支持标准的802.1Q Vlan功能，支持VLAN　转换。</w:t>
      </w:r>
    </w:p>
    <w:p>
      <w:pPr>
        <w:pStyle w:val="5"/>
        <w:numPr>
          <w:ilvl w:val="0"/>
          <w:numId w:val="0"/>
        </w:numPr>
        <w:spacing w:before="0" w:beforeAutospacing="0" w:after="0" w:afterAutospacing="0" w:line="360" w:lineRule="auto"/>
        <w:ind w:leftChars="0"/>
        <w:rPr>
          <w:rFonts w:hint="eastAsia" w:ascii="???" w:hAnsi="???"/>
          <w:sz w:val="21"/>
          <w:szCs w:val="21"/>
        </w:rPr>
      </w:pPr>
      <w:r>
        <w:rPr>
          <w:rFonts w:hint="default" w:ascii="Calibri" w:hAnsi="Calibri" w:cs="Calibri"/>
          <w:sz w:val="21"/>
          <w:szCs w:val="21"/>
        </w:rPr>
        <w:t>&gt;</w:t>
      </w:r>
      <w:r>
        <w:rPr>
          <w:rFonts w:hint="eastAsia" w:ascii="???" w:hAnsi="???"/>
          <w:sz w:val="21"/>
          <w:szCs w:val="21"/>
        </w:rPr>
        <w:t>支持4094个VLAN（802.1Q）</w:t>
      </w:r>
      <w:r>
        <w:rPr>
          <w:rFonts w:hint="eastAsia" w:ascii="???" w:hAnsi="???"/>
          <w:sz w:val="21"/>
          <w:szCs w:val="21"/>
          <w:lang w:eastAsia="zh-CN"/>
        </w:rPr>
        <w:t>。</w:t>
      </w:r>
    </w:p>
    <w:p>
      <w:pPr>
        <w:pStyle w:val="5"/>
        <w:numPr>
          <w:ilvl w:val="0"/>
          <w:numId w:val="0"/>
        </w:numPr>
        <w:spacing w:before="0" w:beforeAutospacing="0" w:after="0" w:afterAutospacing="0" w:line="360" w:lineRule="auto"/>
        <w:ind w:leftChars="0"/>
        <w:rPr>
          <w:rFonts w:ascii="???" w:hAnsi="???"/>
          <w:sz w:val="21"/>
          <w:szCs w:val="21"/>
        </w:rPr>
      </w:pPr>
      <w:r>
        <w:rPr>
          <w:rFonts w:hint="default" w:ascii="Calibri" w:hAnsi="Calibri" w:cs="Calibri"/>
          <w:sz w:val="21"/>
          <w:szCs w:val="21"/>
        </w:rPr>
        <w:t>&gt;</w:t>
      </w:r>
      <w:r>
        <w:rPr>
          <w:rFonts w:hint="eastAsia" w:ascii="???" w:hAnsi="???"/>
          <w:sz w:val="21"/>
          <w:szCs w:val="21"/>
        </w:rPr>
        <w:t>支持动态带宽分配功能（DBA）。</w:t>
      </w:r>
    </w:p>
    <w:p>
      <w:pPr>
        <w:pStyle w:val="5"/>
        <w:numPr>
          <w:ilvl w:val="0"/>
          <w:numId w:val="0"/>
        </w:numPr>
        <w:spacing w:before="0" w:beforeAutospacing="0" w:after="0" w:afterAutospacing="0" w:line="360" w:lineRule="auto"/>
        <w:ind w:leftChars="0"/>
        <w:rPr>
          <w:rFonts w:hint="eastAsia" w:ascii="???" w:hAnsi="???"/>
          <w:sz w:val="21"/>
          <w:szCs w:val="21"/>
        </w:rPr>
      </w:pPr>
      <w:r>
        <w:rPr>
          <w:rFonts w:hint="default" w:ascii="Calibri" w:hAnsi="Calibri" w:cs="Calibri"/>
          <w:sz w:val="21"/>
          <w:szCs w:val="21"/>
        </w:rPr>
        <w:t>&gt;</w:t>
      </w:r>
      <w:r>
        <w:rPr>
          <w:rFonts w:hint="eastAsia" w:ascii="???" w:hAnsi="???"/>
          <w:sz w:val="21"/>
          <w:szCs w:val="21"/>
        </w:rPr>
        <w:t>支持QoS，包括业务流分类、优先级标记、排队及调度、流量整形和流量管制等。</w:t>
      </w:r>
    </w:p>
    <w:p>
      <w:pPr>
        <w:pStyle w:val="5"/>
        <w:numPr>
          <w:ilvl w:val="0"/>
          <w:numId w:val="0"/>
        </w:numPr>
        <w:spacing w:before="0" w:beforeAutospacing="0" w:after="0" w:afterAutospacing="0" w:line="360" w:lineRule="auto"/>
        <w:ind w:leftChars="0"/>
        <w:rPr>
          <w:rFonts w:ascii="???" w:hAnsi="???"/>
          <w:sz w:val="21"/>
          <w:szCs w:val="21"/>
        </w:rPr>
      </w:pPr>
      <w:r>
        <w:rPr>
          <w:rFonts w:hint="default" w:ascii="Calibri" w:hAnsi="Calibri" w:cs="Calibri"/>
          <w:sz w:val="21"/>
          <w:szCs w:val="21"/>
        </w:rPr>
        <w:t>&gt;</w:t>
      </w:r>
      <w:r>
        <w:rPr>
          <w:rFonts w:hint="eastAsia" w:ascii="???" w:hAnsi="???"/>
          <w:sz w:val="21"/>
          <w:szCs w:val="21"/>
        </w:rPr>
        <w:t>支持IGMP Snooping</w:t>
      </w:r>
      <w:r>
        <w:rPr>
          <w:rFonts w:hint="eastAsia" w:ascii="???" w:hAnsi="???"/>
          <w:sz w:val="21"/>
          <w:szCs w:val="21"/>
          <w:lang w:eastAsia="zh-CN"/>
        </w:rPr>
        <w:t>、</w:t>
      </w:r>
      <w:r>
        <w:rPr>
          <w:rFonts w:hint="eastAsia" w:ascii="???" w:hAnsi="???"/>
          <w:sz w:val="21"/>
          <w:szCs w:val="21"/>
        </w:rPr>
        <w:t>支持以太网端口限速、环路检测、二层隔离。</w:t>
      </w:r>
    </w:p>
    <w:p>
      <w:pPr>
        <w:pStyle w:val="5"/>
        <w:numPr>
          <w:ilvl w:val="0"/>
          <w:numId w:val="0"/>
        </w:numPr>
        <w:spacing w:before="0" w:beforeAutospacing="0" w:after="0" w:afterAutospacing="0" w:line="360" w:lineRule="auto"/>
        <w:ind w:leftChars="0"/>
        <w:rPr>
          <w:rFonts w:ascii="Arial" w:hAnsi="Arial" w:cs="Arial"/>
          <w:sz w:val="21"/>
          <w:szCs w:val="21"/>
        </w:rPr>
      </w:pPr>
      <w:r>
        <w:rPr>
          <w:rFonts w:hint="default" w:ascii="Calibri" w:hAnsi="Calibri" w:cs="Calibri"/>
          <w:sz w:val="21"/>
          <w:szCs w:val="21"/>
        </w:rPr>
        <w:t>&gt;</w:t>
      </w:r>
      <w:r>
        <w:rPr>
          <w:rFonts w:hint="eastAsia" w:ascii="???" w:hAnsi="???"/>
          <w:sz w:val="21"/>
          <w:szCs w:val="21"/>
        </w:rPr>
        <w:t>支持断电告警</w:t>
      </w:r>
      <w:r>
        <w:rPr>
          <w:rFonts w:hint="eastAsia" w:ascii="???" w:hAnsi="???"/>
          <w:sz w:val="21"/>
          <w:szCs w:val="21"/>
          <w:lang w:eastAsia="zh-CN"/>
        </w:rPr>
        <w:t>、</w:t>
      </w:r>
      <w:r>
        <w:rPr>
          <w:rFonts w:ascii="Arial" w:hAnsi="Arial" w:cs="Arial"/>
          <w:sz w:val="21"/>
          <w:szCs w:val="21"/>
        </w:rPr>
        <w:t>支持远程复位和重启功能</w:t>
      </w:r>
      <w:r>
        <w:rPr>
          <w:rFonts w:hint="eastAsia" w:ascii="Arial" w:hAnsi="Arial" w:cs="Arial"/>
          <w:sz w:val="21"/>
          <w:szCs w:val="21"/>
          <w:lang w:eastAsia="zh-CN"/>
        </w:rPr>
        <w:t>、</w:t>
      </w:r>
      <w:r>
        <w:rPr>
          <w:rFonts w:ascii="Arial" w:hAnsi="Arial" w:cs="Arial"/>
          <w:sz w:val="21"/>
          <w:szCs w:val="21"/>
        </w:rPr>
        <w:t>支持恢复出厂参数功能</w:t>
      </w:r>
      <w:r>
        <w:rPr>
          <w:rFonts w:hint="eastAsia" w:ascii="Arial" w:hAnsi="Arial" w:cs="Arial"/>
          <w:sz w:val="21"/>
          <w:szCs w:val="21"/>
          <w:lang w:eastAsia="zh-CN"/>
        </w:rPr>
        <w:t>、</w:t>
      </w:r>
      <w:r>
        <w:rPr>
          <w:rFonts w:ascii="Arial" w:hAnsi="Arial" w:cs="Arial"/>
          <w:sz w:val="21"/>
          <w:szCs w:val="21"/>
        </w:rPr>
        <w:t>支持数据加密</w:t>
      </w:r>
      <w:r>
        <w:rPr>
          <w:rFonts w:hint="eastAsia" w:ascii="Arial" w:hAnsi="Arial" w:cs="Arial"/>
          <w:sz w:val="21"/>
          <w:szCs w:val="21"/>
          <w:lang w:eastAsia="zh-CN"/>
        </w:rPr>
        <w:t>。</w:t>
      </w:r>
    </w:p>
    <w:p>
      <w:pPr>
        <w:pStyle w:val="5"/>
        <w:numPr>
          <w:ilvl w:val="0"/>
          <w:numId w:val="0"/>
        </w:numPr>
        <w:spacing w:before="0" w:beforeAutospacing="0" w:after="0" w:afterAutospacing="0" w:line="360" w:lineRule="auto"/>
        <w:ind w:leftChars="0"/>
        <w:rPr>
          <w:rFonts w:hint="eastAsia" w:ascii="???" w:hAnsi="???"/>
          <w:sz w:val="21"/>
          <w:szCs w:val="21"/>
        </w:rPr>
      </w:pPr>
      <w:r>
        <w:rPr>
          <w:rFonts w:hint="default" w:ascii="Calibri" w:hAnsi="Calibri" w:cs="Calibri"/>
          <w:sz w:val="21"/>
          <w:szCs w:val="21"/>
        </w:rPr>
        <w:t>&gt;</w:t>
      </w:r>
      <w:r>
        <w:rPr>
          <w:rFonts w:ascii="Arial" w:hAnsi="Arial" w:cs="Arial"/>
          <w:sz w:val="21"/>
          <w:szCs w:val="21"/>
        </w:rPr>
        <w:t>支持状态检测和故障上报功能</w:t>
      </w:r>
      <w:r>
        <w:rPr>
          <w:rFonts w:hint="eastAsia" w:ascii="Arial" w:hAnsi="Arial" w:cs="Arial"/>
          <w:sz w:val="21"/>
          <w:szCs w:val="21"/>
          <w:lang w:eastAsia="zh-CN"/>
        </w:rPr>
        <w:t>、</w:t>
      </w:r>
      <w:r>
        <w:rPr>
          <w:rFonts w:hint="eastAsia" w:ascii="???" w:hAnsi="???"/>
          <w:sz w:val="21"/>
          <w:szCs w:val="21"/>
        </w:rPr>
        <w:t xml:space="preserve"> 支持电源防雷和业务端口防雷。</w:t>
      </w:r>
    </w:p>
    <w:p>
      <w:pPr>
        <w:pStyle w:val="5"/>
        <w:numPr>
          <w:ilvl w:val="0"/>
          <w:numId w:val="0"/>
        </w:numPr>
        <w:spacing w:before="0" w:beforeAutospacing="0" w:after="0" w:afterAutospacing="0" w:line="360" w:lineRule="auto"/>
        <w:ind w:leftChars="0"/>
        <w:rPr>
          <w:rFonts w:hAnsi="Arial" w:cs="Arial" w:asciiTheme="minorAscii"/>
          <w:kern w:val="0"/>
          <w:sz w:val="21"/>
          <w:szCs w:val="21"/>
        </w:rPr>
      </w:pPr>
      <w:r>
        <w:rPr>
          <w:rFonts w:hint="default" w:ascii="Calibri" w:hAnsi="Calibri" w:cs="Calibri"/>
          <w:sz w:val="21"/>
          <w:szCs w:val="21"/>
        </w:rPr>
        <w:t>&gt;</w:t>
      </w:r>
      <w:r>
        <w:rPr>
          <w:rFonts w:hint="eastAsia" w:ascii="Calibri" w:hAnsi="Calibri" w:cs="Calibri"/>
          <w:sz w:val="21"/>
          <w:szCs w:val="21"/>
          <w:lang w:val="en-US" w:eastAsia="zh-CN"/>
        </w:rPr>
        <w:t>工业级标准。</w:t>
      </w:r>
      <w:bookmarkStart w:id="0" w:name="_GoBack"/>
      <w:bookmarkEnd w:id="0"/>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61595</wp:posOffset>
                </wp:positionV>
                <wp:extent cx="6610350" cy="76200"/>
                <wp:effectExtent l="6350" t="6350" r="12700" b="12700"/>
                <wp:wrapNone/>
                <wp:docPr id="13" name="流程图: 过程 13"/>
                <wp:cNvGraphicFramePr/>
                <a:graphic xmlns:a="http://schemas.openxmlformats.org/drawingml/2006/main">
                  <a:graphicData uri="http://schemas.microsoft.com/office/word/2010/wordprocessingShape">
                    <wps:wsp>
                      <wps:cNvSpPr/>
                      <wps:spPr>
                        <a:xfrm>
                          <a:off x="1129030" y="1420495"/>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4.85pt;height:6pt;width:520.5pt;z-index:251658240;v-text-anchor:middle;mso-width-relative:page;mso-height-relative:page;" fillcolor="#183884" filled="t" stroked="t" coordsize="21600,21600" o:gfxdata="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bneGzUAAAABgEAAA8AAAAAAAAA&#10;AQAgAAAAIgAAAGRycy9kb3ducmV2LnhtbFBLAQIUABQAAAAIAIdO4kDzVam0hwIAAOsEAAAOAAAA&#10;AAAAAAEAIAAAACMBAABkcnMvZTJvRG9jLnhtbFBLBQYAAAAABgAGAFkBAAAcBgAAAAA=&#10;">
                <v:fill on="t" focussize="0,0"/>
                <v:stroke weight="1pt" color="#41719C [3204]" miterlimit="8" joinstyle="miter"/>
                <v:imagedata o:title=""/>
                <o:lock v:ext="edit" aspectratio="f"/>
              </v:shape>
            </w:pict>
          </mc:Fallback>
        </mc:AlternateContent>
      </w:r>
    </w:p>
    <w:p>
      <w:pPr>
        <w:rPr>
          <w:rStyle w:val="7"/>
          <w:rFonts w:hint="eastAsia"/>
          <w:sz w:val="15"/>
          <w:szCs w:val="15"/>
          <w:lang w:val="en-US" w:eastAsia="zh-CN"/>
        </w:rPr>
      </w:pPr>
      <w:r>
        <w:rPr>
          <w:rStyle w:val="7"/>
          <w:rFonts w:hint="eastAsia"/>
          <w:sz w:val="15"/>
          <w:szCs w:val="15"/>
          <w:lang w:val="en-US" w:eastAsia="zh-CN"/>
        </w:rPr>
        <w:t>网址：www.gl-com.com.cn                                                         电话：</w:t>
      </w:r>
      <w:r>
        <w:rPr>
          <w:rStyle w:val="7"/>
          <w:sz w:val="15"/>
          <w:szCs w:val="15"/>
        </w:rPr>
        <w:t>+86 755 8419 3000</w:t>
      </w:r>
    </w:p>
    <w:p>
      <w:r>
        <w:rPr>
          <w:rStyle w:val="7"/>
          <w:rFonts w:hint="eastAsia"/>
          <w:sz w:val="15"/>
          <w:szCs w:val="15"/>
          <w:lang w:val="en-US" w:eastAsia="zh-CN"/>
        </w:rPr>
        <w:t>地址：</w:t>
      </w:r>
      <w:r>
        <w:rPr>
          <w:rStyle w:val="7"/>
          <w:sz w:val="15"/>
          <w:szCs w:val="15"/>
        </w:rPr>
        <w:t>深圳市龙岗区龙城街道吉祥社区彩云一路2号4楼（鑫潮工业园）</w:t>
      </w:r>
      <w:r>
        <w:rPr>
          <w:rStyle w:val="7"/>
          <w:rFonts w:hint="eastAsia"/>
          <w:sz w:val="15"/>
          <w:szCs w:val="15"/>
          <w:lang w:val="en-US" w:eastAsia="zh-CN"/>
        </w:rPr>
        <w:t xml:space="preserve">                传真：</w:t>
      </w:r>
      <w:r>
        <w:rPr>
          <w:rStyle w:val="7"/>
          <w:sz w:val="15"/>
          <w:szCs w:val="15"/>
        </w:rPr>
        <w:t>+86755 8419 3093</w:t>
      </w:r>
      <w:r>
        <w:br w:type="page"/>
      </w:r>
    </w:p>
    <w:p>
      <w:pPr>
        <w:rPr>
          <w:sz w:val="21"/>
        </w:rPr>
      </w:pPr>
      <w:r>
        <w:rPr>
          <w:rFonts w:hint="eastAsia"/>
          <w:sz w:val="21"/>
          <w:lang w:val="en-US" w:eastAsia="zh-CN"/>
        </w:rPr>
        <w:t xml:space="preserve">         </w:t>
      </w:r>
      <w:r>
        <w:rPr>
          <w:sz w:val="21"/>
        </w:rPr>
        <w:drawing>
          <wp:inline distT="0" distB="0" distL="114300" distR="114300">
            <wp:extent cx="6589395" cy="520700"/>
            <wp:effectExtent l="0" t="0" r="1905" b="12700"/>
            <wp:docPr id="24" name="图片 24"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页头"/>
                    <pic:cNvPicPr>
                      <a:picLocks noChangeAspect="1"/>
                    </pic:cNvPicPr>
                  </pic:nvPicPr>
                  <pic:blipFill>
                    <a:blip r:embed="rId5"/>
                    <a:stretch>
                      <a:fillRect/>
                    </a:stretch>
                  </pic:blipFill>
                  <pic:spPr>
                    <a:xfrm>
                      <a:off x="0" y="0"/>
                      <a:ext cx="6589395" cy="520700"/>
                    </a:xfrm>
                    <a:prstGeom prst="rect">
                      <a:avLst/>
                    </a:prstGeom>
                  </pic:spPr>
                </pic:pic>
              </a:graphicData>
            </a:graphic>
          </wp:inline>
        </w:drawing>
      </w:r>
    </w:p>
    <w:p>
      <w:pPr>
        <w:rPr>
          <w:sz w:val="21"/>
        </w:rPr>
      </w:pPr>
    </w:p>
    <w:p>
      <w:pPr>
        <w:rPr>
          <w:sz w:val="21"/>
          <w:szCs w:val="21"/>
        </w:rPr>
      </w:pPr>
      <w:r>
        <w:rPr>
          <w:rStyle w:val="8"/>
          <w:sz w:val="21"/>
          <w:szCs w:val="21"/>
        </w:rPr>
        <w:t>   </w:t>
      </w:r>
      <w:r>
        <w:rPr>
          <w:sz w:val="21"/>
          <w:szCs w:val="21"/>
        </w:rPr>
        <w:t>                                                                         </w:t>
      </w:r>
    </w:p>
    <w:p>
      <w:pPr>
        <w:rPr>
          <w:rFonts w:hint="eastAsia" w:asciiTheme="minorAscii"/>
          <w:sz w:val="21"/>
          <w:szCs w:val="21"/>
        </w:rPr>
      </w:pPr>
      <w:r>
        <w:rPr>
          <w:rFonts w:hint="eastAsia" w:asciiTheme="minorAscii"/>
          <w:b/>
          <w:sz w:val="24"/>
          <w:szCs w:val="24"/>
        </w:rPr>
        <w:t>光学特性：</w:t>
      </w:r>
      <w:r>
        <w:rPr>
          <w:rStyle w:val="8"/>
          <w:rFonts w:asciiTheme="minorAscii"/>
          <w:sz w:val="24"/>
          <w:szCs w:val="24"/>
        </w:rPr>
        <w:t>   </w:t>
      </w:r>
      <w:r>
        <w:rPr>
          <w:rFonts w:asciiTheme="minorAscii"/>
        </w:rPr>
        <w:t>                                                                         </w:t>
      </w:r>
      <w:r>
        <w:rPr>
          <w:rFonts w:asciiTheme="minorAscii"/>
        </w:rPr>
        <w:br w:type="textWrapping"/>
      </w:r>
      <w:r>
        <w:rPr>
          <w:rFonts w:asciiTheme="minorAscii"/>
          <w:sz w:val="21"/>
          <w:szCs w:val="21"/>
        </w:rPr>
        <w:t>&gt;支持波分复用技术单纤双向</w:t>
      </w:r>
      <w:r>
        <w:rPr>
          <w:rFonts w:hint="eastAsia" w:asciiTheme="minorAscii"/>
          <w:sz w:val="21"/>
          <w:szCs w:val="21"/>
        </w:rPr>
        <w:t>（单纤三向）</w:t>
      </w:r>
      <w:r>
        <w:rPr>
          <w:rFonts w:asciiTheme="minorAscii"/>
          <w:sz w:val="21"/>
          <w:szCs w:val="21"/>
        </w:rPr>
        <w:t>传输</w:t>
      </w:r>
      <w:r>
        <w:rPr>
          <w:rFonts w:asciiTheme="minorAscii"/>
          <w:sz w:val="21"/>
          <w:szCs w:val="21"/>
        </w:rPr>
        <w:br w:type="textWrapping"/>
      </w:r>
      <w:r>
        <w:rPr>
          <w:rFonts w:asciiTheme="minorAscii"/>
          <w:sz w:val="21"/>
          <w:szCs w:val="21"/>
        </w:rPr>
        <w:t>&gt;接口类型: SC/PC </w:t>
      </w:r>
      <w:r>
        <w:rPr>
          <w:rFonts w:asciiTheme="minorAscii"/>
          <w:sz w:val="21"/>
          <w:szCs w:val="21"/>
        </w:rPr>
        <w:br w:type="textWrapping"/>
      </w:r>
      <w:r>
        <w:rPr>
          <w:rFonts w:asciiTheme="minorAscii"/>
          <w:sz w:val="21"/>
          <w:szCs w:val="21"/>
        </w:rPr>
        <w:t>&gt;最大分光比: 1:32</w:t>
      </w:r>
      <w:r>
        <w:rPr>
          <w:rFonts w:asciiTheme="minorAscii"/>
          <w:sz w:val="21"/>
          <w:szCs w:val="21"/>
        </w:rPr>
        <w:br w:type="textWrapping"/>
      </w:r>
      <w:r>
        <w:rPr>
          <w:rFonts w:asciiTheme="minorAscii"/>
          <w:sz w:val="21"/>
          <w:szCs w:val="21"/>
        </w:rPr>
        <w:t>&gt; 速率: 上下对称1.25Gbps</w:t>
      </w:r>
      <w:r>
        <w:rPr>
          <w:rFonts w:asciiTheme="minorAscii"/>
          <w:sz w:val="21"/>
          <w:szCs w:val="21"/>
        </w:rPr>
        <w:br w:type="textWrapping"/>
      </w:r>
      <w:r>
        <w:rPr>
          <w:rFonts w:asciiTheme="minorAscii"/>
          <w:sz w:val="21"/>
          <w:szCs w:val="21"/>
        </w:rPr>
        <w:t>&gt;发送波长: 1310 nm</w:t>
      </w:r>
      <w:r>
        <w:rPr>
          <w:rFonts w:asciiTheme="minorAscii"/>
          <w:sz w:val="21"/>
          <w:szCs w:val="21"/>
        </w:rPr>
        <w:br w:type="textWrapping"/>
      </w:r>
      <w:r>
        <w:rPr>
          <w:rFonts w:asciiTheme="minorAscii"/>
          <w:sz w:val="21"/>
          <w:szCs w:val="21"/>
        </w:rPr>
        <w:t>&gt;接收波长: 1490 nm</w:t>
      </w:r>
      <w:r>
        <w:rPr>
          <w:rFonts w:asciiTheme="minorAscii"/>
          <w:sz w:val="21"/>
          <w:szCs w:val="21"/>
        </w:rPr>
        <w:br w:type="textWrapping"/>
      </w:r>
      <w:r>
        <w:rPr>
          <w:rFonts w:asciiTheme="minorAscii"/>
          <w:sz w:val="21"/>
          <w:szCs w:val="21"/>
        </w:rPr>
        <w:t>&gt;输出光功率: -1~+4dBm</w:t>
      </w:r>
      <w:r>
        <w:rPr>
          <w:rFonts w:asciiTheme="minorAscii"/>
          <w:sz w:val="21"/>
          <w:szCs w:val="21"/>
        </w:rPr>
        <w:br w:type="textWrapping"/>
      </w:r>
      <w:r>
        <w:rPr>
          <w:rFonts w:asciiTheme="minorAscii"/>
          <w:sz w:val="21"/>
          <w:szCs w:val="21"/>
        </w:rPr>
        <w:t>&gt;接收灵敏度：&lt; -</w:t>
      </w:r>
      <w:r>
        <w:rPr>
          <w:rFonts w:hint="eastAsia" w:asciiTheme="minorAscii"/>
          <w:sz w:val="21"/>
          <w:szCs w:val="21"/>
        </w:rPr>
        <w:t>26</w:t>
      </w:r>
      <w:r>
        <w:rPr>
          <w:rFonts w:asciiTheme="minorAscii"/>
          <w:sz w:val="21"/>
          <w:szCs w:val="21"/>
        </w:rPr>
        <w:t>dBm</w:t>
      </w:r>
      <w:r>
        <w:rPr>
          <w:rFonts w:asciiTheme="minorAscii"/>
          <w:sz w:val="21"/>
          <w:szCs w:val="21"/>
        </w:rPr>
        <w:br w:type="textWrapping"/>
      </w:r>
      <w:r>
        <w:rPr>
          <w:rFonts w:asciiTheme="minorAscii"/>
          <w:sz w:val="21"/>
          <w:szCs w:val="21"/>
        </w:rPr>
        <w:t>&gt;OLT与ONU之间最远距离支持20公里</w:t>
      </w:r>
    </w:p>
    <w:p>
      <w:pPr>
        <w:rPr>
          <w:rStyle w:val="7"/>
          <w:rFonts w:hint="eastAsia" w:asciiTheme="minorAscii"/>
          <w:sz w:val="15"/>
          <w:szCs w:val="15"/>
          <w:lang w:val="en-US" w:eastAsia="zh-CN"/>
        </w:rPr>
      </w:pPr>
    </w:p>
    <w:p>
      <w:pPr>
        <w:rPr>
          <w:rStyle w:val="7"/>
          <w:rFonts w:hint="eastAsia" w:asciiTheme="minorAscii"/>
          <w:sz w:val="15"/>
          <w:szCs w:val="15"/>
          <w:lang w:val="en-US" w:eastAsia="zh-CN"/>
        </w:rPr>
      </w:pPr>
    </w:p>
    <w:p>
      <w:pPr>
        <w:rPr>
          <w:rFonts w:hint="eastAsia" w:asciiTheme="minorAscii"/>
          <w:b/>
          <w:sz w:val="24"/>
          <w:szCs w:val="24"/>
        </w:rPr>
      </w:pPr>
      <w:r>
        <w:rPr>
          <w:rFonts w:hint="eastAsia" w:asciiTheme="minorAscii"/>
          <w:b/>
          <w:sz w:val="24"/>
          <w:szCs w:val="24"/>
        </w:rPr>
        <w:t>端口特性：</w:t>
      </w:r>
    </w:p>
    <w:p>
      <w:pPr>
        <w:numPr>
          <w:ilvl w:val="0"/>
          <w:numId w:val="1"/>
        </w:numPr>
        <w:rPr>
          <w:rFonts w:hint="eastAsia" w:asciiTheme="minorAscii"/>
          <w:sz w:val="21"/>
          <w:szCs w:val="21"/>
        </w:rPr>
      </w:pPr>
      <w:r>
        <w:rPr>
          <w:rFonts w:hint="eastAsia" w:asciiTheme="minorAscii"/>
          <w:sz w:val="21"/>
          <w:szCs w:val="21"/>
        </w:rPr>
        <w:t>1个PON口</w:t>
      </w:r>
    </w:p>
    <w:p>
      <w:pPr>
        <w:numPr>
          <w:ilvl w:val="0"/>
          <w:numId w:val="1"/>
        </w:numPr>
        <w:rPr>
          <w:rFonts w:hint="eastAsia" w:asciiTheme="minorAscii"/>
          <w:sz w:val="21"/>
          <w:szCs w:val="21"/>
        </w:rPr>
      </w:pPr>
      <w:r>
        <w:rPr>
          <w:rFonts w:hint="eastAsia" w:asciiTheme="minorAscii"/>
          <w:sz w:val="21"/>
          <w:szCs w:val="21"/>
        </w:rPr>
        <w:t>4个10/100/1000M以太网口</w:t>
      </w:r>
    </w:p>
    <w:p>
      <w:pPr>
        <w:rPr>
          <w:rStyle w:val="7"/>
          <w:rFonts w:hint="eastAsia" w:asciiTheme="minorAscii"/>
          <w:sz w:val="15"/>
          <w:szCs w:val="15"/>
          <w:lang w:val="en-US" w:eastAsia="zh-CN"/>
        </w:rPr>
      </w:pPr>
    </w:p>
    <w:p>
      <w:pPr>
        <w:rPr>
          <w:rStyle w:val="7"/>
          <w:rFonts w:hint="eastAsia" w:asciiTheme="minorAscii"/>
          <w:sz w:val="15"/>
          <w:szCs w:val="15"/>
          <w:lang w:val="en-US" w:eastAsia="zh-CN"/>
        </w:rPr>
      </w:pPr>
    </w:p>
    <w:p>
      <w:pPr>
        <w:rPr>
          <w:rFonts w:hint="eastAsia" w:asciiTheme="minorAscii"/>
          <w:b/>
          <w:sz w:val="24"/>
          <w:szCs w:val="24"/>
        </w:rPr>
      </w:pPr>
      <w:r>
        <w:rPr>
          <w:rFonts w:hint="eastAsia" w:asciiTheme="minorAscii"/>
          <w:b/>
          <w:sz w:val="24"/>
          <w:szCs w:val="24"/>
        </w:rPr>
        <w:t>其他特性：</w:t>
      </w:r>
    </w:p>
    <w:p>
      <w:pPr>
        <w:rPr>
          <w:rFonts w:hint="eastAsia" w:asciiTheme="minorAscii"/>
          <w:sz w:val="21"/>
          <w:szCs w:val="21"/>
        </w:rPr>
      </w:pPr>
      <w:r>
        <w:rPr>
          <w:rFonts w:asciiTheme="minorAscii"/>
          <w:b/>
          <w:sz w:val="21"/>
          <w:szCs w:val="21"/>
        </w:rPr>
        <w:t>认证：</w:t>
      </w:r>
      <w:r>
        <w:rPr>
          <w:rFonts w:asciiTheme="minorAscii"/>
          <w:sz w:val="21"/>
          <w:szCs w:val="21"/>
        </w:rPr>
        <w:t xml:space="preserve">符合CE, </w:t>
      </w:r>
      <w:r>
        <w:rPr>
          <w:rFonts w:hint="eastAsia" w:asciiTheme="minorAscii"/>
          <w:sz w:val="21"/>
          <w:szCs w:val="21"/>
        </w:rPr>
        <w:t>FCC，</w:t>
      </w:r>
      <w:r>
        <w:rPr>
          <w:rFonts w:asciiTheme="minorAscii"/>
          <w:sz w:val="21"/>
          <w:szCs w:val="21"/>
        </w:rPr>
        <w:t>ROHS等标准</w:t>
      </w:r>
    </w:p>
    <w:p>
      <w:pPr>
        <w:rPr>
          <w:rFonts w:hint="eastAsia" w:asciiTheme="minorAscii"/>
          <w:sz w:val="21"/>
          <w:szCs w:val="21"/>
        </w:rPr>
      </w:pPr>
      <w:r>
        <w:rPr>
          <w:rFonts w:asciiTheme="minorAscii"/>
          <w:b/>
          <w:sz w:val="21"/>
          <w:szCs w:val="21"/>
        </w:rPr>
        <w:t>EMC / EMI :</w:t>
      </w:r>
      <w:r>
        <w:rPr>
          <w:rFonts w:asciiTheme="minorAscii"/>
          <w:sz w:val="21"/>
          <w:szCs w:val="21"/>
        </w:rPr>
        <w:t>符合VCCI Class B, FCC Part 15 B标准</w:t>
      </w:r>
    </w:p>
    <w:p>
      <w:pPr>
        <w:rPr>
          <w:rFonts w:hint="eastAsia" w:asciiTheme="minorAscii"/>
          <w:sz w:val="21"/>
          <w:szCs w:val="21"/>
        </w:rPr>
      </w:pPr>
      <w:r>
        <w:rPr>
          <w:rFonts w:asciiTheme="minorAscii"/>
          <w:b/>
          <w:sz w:val="21"/>
          <w:szCs w:val="21"/>
        </w:rPr>
        <w:t>安全</w:t>
      </w:r>
      <w:r>
        <w:rPr>
          <w:rFonts w:asciiTheme="minorAscii"/>
          <w:sz w:val="21"/>
          <w:szCs w:val="21"/>
        </w:rPr>
        <w:t>：符合UL 60950安全规范</w:t>
      </w:r>
    </w:p>
    <w:p>
      <w:pPr>
        <w:rPr>
          <w:rFonts w:hint="eastAsia" w:asciiTheme="minorAscii"/>
          <w:sz w:val="21"/>
          <w:szCs w:val="21"/>
        </w:rPr>
      </w:pPr>
      <w:r>
        <w:rPr>
          <w:rFonts w:asciiTheme="minorAscii"/>
          <w:b/>
          <w:sz w:val="21"/>
          <w:szCs w:val="21"/>
        </w:rPr>
        <w:t>防雷击防浪涌电压保护</w:t>
      </w:r>
      <w:r>
        <w:rPr>
          <w:rFonts w:asciiTheme="minorAscii"/>
          <w:sz w:val="21"/>
          <w:szCs w:val="21"/>
        </w:rPr>
        <w:t>：符合ITU-T K.21标准</w:t>
      </w:r>
    </w:p>
    <w:p>
      <w:pPr>
        <w:rPr>
          <w:rFonts w:hint="eastAsia" w:asciiTheme="minorAscii"/>
          <w:sz w:val="18"/>
          <w:szCs w:val="18"/>
        </w:rPr>
      </w:pPr>
    </w:p>
    <w:p>
      <w:pPr>
        <w:rPr>
          <w:rFonts w:hint="eastAsia" w:asciiTheme="minorAscii"/>
          <w:sz w:val="18"/>
          <w:szCs w:val="18"/>
        </w:rPr>
      </w:pPr>
    </w:p>
    <w:p>
      <w:pPr>
        <w:rPr>
          <w:rFonts w:hint="eastAsia" w:asciiTheme="minorAscii"/>
          <w:sz w:val="18"/>
          <w:szCs w:val="18"/>
        </w:rPr>
      </w:pPr>
    </w:p>
    <w:p>
      <w:pPr>
        <w:widowControl/>
        <w:spacing w:line="320" w:lineRule="exact"/>
        <w:jc w:val="left"/>
        <w:rPr>
          <w:rFonts w:hint="eastAsia" w:hAnsi="???" w:cs="宋体" w:asciiTheme="minorAscii"/>
          <w:b/>
          <w:kern w:val="0"/>
          <w:sz w:val="18"/>
          <w:szCs w:val="18"/>
        </w:rPr>
      </w:pPr>
      <w:r>
        <w:rPr>
          <w:rFonts w:hAnsi="???" w:cs="宋体" w:asciiTheme="minorAscii"/>
          <w:b/>
          <w:kern w:val="0"/>
          <w:sz w:val="24"/>
          <w:szCs w:val="24"/>
        </w:rPr>
        <w:t>物理特性：</w:t>
      </w:r>
    </w:p>
    <w:p>
      <w:pPr>
        <w:widowControl/>
        <w:numPr>
          <w:ilvl w:val="0"/>
          <w:numId w:val="1"/>
        </w:numPr>
        <w:spacing w:line="320" w:lineRule="exact"/>
        <w:jc w:val="left"/>
        <w:rPr>
          <w:rFonts w:hint="eastAsia" w:hAnsi="???" w:cs="宋体" w:asciiTheme="minorAscii"/>
          <w:kern w:val="0"/>
          <w:sz w:val="21"/>
          <w:szCs w:val="21"/>
        </w:rPr>
      </w:pPr>
      <w:r>
        <w:rPr>
          <w:rFonts w:hAnsi="???" w:cs="宋体" w:asciiTheme="minorAscii"/>
          <w:kern w:val="0"/>
          <w:sz w:val="21"/>
          <w:szCs w:val="21"/>
        </w:rPr>
        <w:t>物理尺寸：</w:t>
      </w:r>
      <w:r>
        <w:rPr>
          <w:rFonts w:hint="eastAsia" w:asciiTheme="minorAscii"/>
          <w:sz w:val="21"/>
          <w:szCs w:val="21"/>
          <w:lang w:val="en-US" w:eastAsia="zh-CN"/>
        </w:rPr>
        <w:t>178</w:t>
      </w:r>
      <w:r>
        <w:rPr>
          <w:rFonts w:hint="eastAsia" w:asciiTheme="minorAscii"/>
          <w:sz w:val="21"/>
          <w:szCs w:val="21"/>
        </w:rPr>
        <w:t>*1</w:t>
      </w:r>
      <w:r>
        <w:rPr>
          <w:rFonts w:hint="eastAsia" w:asciiTheme="minorAscii"/>
          <w:sz w:val="21"/>
          <w:szCs w:val="21"/>
          <w:lang w:val="en-US" w:eastAsia="zh-CN"/>
        </w:rPr>
        <w:t>26</w:t>
      </w:r>
      <w:r>
        <w:rPr>
          <w:rFonts w:hint="eastAsia" w:asciiTheme="minorAscii"/>
          <w:sz w:val="21"/>
          <w:szCs w:val="21"/>
        </w:rPr>
        <w:t>*30</w:t>
      </w:r>
      <w:r>
        <w:rPr>
          <w:rFonts w:hint="eastAsia" w:hAnsi="???" w:cs="宋体" w:asciiTheme="minorAscii"/>
          <w:kern w:val="0"/>
          <w:sz w:val="21"/>
          <w:szCs w:val="21"/>
        </w:rPr>
        <w:t xml:space="preserve">  </w:t>
      </w:r>
      <w:r>
        <w:rPr>
          <w:rFonts w:hAnsi="???" w:cs="宋体" w:asciiTheme="minorAscii"/>
          <w:kern w:val="0"/>
          <w:sz w:val="21"/>
          <w:szCs w:val="21"/>
        </w:rPr>
        <w:t>（</w:t>
      </w:r>
      <w:r>
        <w:rPr>
          <w:rFonts w:hint="eastAsia" w:hAnsi="???" w:cs="宋体" w:asciiTheme="minorAscii"/>
          <w:kern w:val="0"/>
          <w:sz w:val="21"/>
          <w:szCs w:val="21"/>
        </w:rPr>
        <w:t>长</w:t>
      </w:r>
      <w:r>
        <w:rPr>
          <w:rFonts w:hAnsi="???" w:cs="宋体" w:asciiTheme="minorAscii"/>
          <w:kern w:val="0"/>
          <w:sz w:val="21"/>
          <w:szCs w:val="21"/>
        </w:rPr>
        <w:t>×</w:t>
      </w:r>
      <w:r>
        <w:rPr>
          <w:rFonts w:hint="eastAsia" w:hAnsi="???" w:cs="宋体" w:asciiTheme="minorAscii"/>
          <w:kern w:val="0"/>
          <w:sz w:val="21"/>
          <w:szCs w:val="21"/>
        </w:rPr>
        <w:t>宽</w:t>
      </w:r>
      <w:r>
        <w:rPr>
          <w:rFonts w:hAnsi="???" w:cs="宋体" w:asciiTheme="minorAscii"/>
          <w:kern w:val="0"/>
          <w:sz w:val="21"/>
          <w:szCs w:val="21"/>
        </w:rPr>
        <w:t>×</w:t>
      </w:r>
      <w:r>
        <w:rPr>
          <w:rFonts w:hint="eastAsia" w:hAnsi="???" w:cs="宋体" w:asciiTheme="minorAscii"/>
          <w:kern w:val="0"/>
          <w:sz w:val="21"/>
          <w:szCs w:val="21"/>
        </w:rPr>
        <w:t>高</w:t>
      </w:r>
      <w:r>
        <w:rPr>
          <w:rFonts w:hAnsi="???" w:cs="宋体" w:asciiTheme="minorAscii"/>
          <w:kern w:val="0"/>
          <w:sz w:val="21"/>
          <w:szCs w:val="21"/>
        </w:rPr>
        <w:t>，单位：mm）</w:t>
      </w:r>
    </w:p>
    <w:p>
      <w:pPr>
        <w:widowControl/>
        <w:numPr>
          <w:ilvl w:val="0"/>
          <w:numId w:val="2"/>
        </w:numPr>
        <w:spacing w:line="320" w:lineRule="exact"/>
        <w:jc w:val="left"/>
        <w:rPr>
          <w:rFonts w:hint="eastAsia" w:hAnsi="???" w:cs="宋体" w:asciiTheme="minorAscii"/>
          <w:b/>
          <w:kern w:val="0"/>
          <w:sz w:val="21"/>
          <w:szCs w:val="21"/>
        </w:rPr>
      </w:pPr>
      <w:r>
        <w:rPr>
          <w:rFonts w:hAnsi="???" w:cs="宋体" w:asciiTheme="minorAscii"/>
          <w:kern w:val="0"/>
          <w:sz w:val="21"/>
          <w:szCs w:val="21"/>
        </w:rPr>
        <w:t>电源：</w:t>
      </w:r>
      <w:r>
        <w:rPr>
          <w:rFonts w:hint="eastAsia" w:hAnsi="???" w:cs="宋体" w:asciiTheme="minorAscii"/>
          <w:kern w:val="0"/>
          <w:sz w:val="21"/>
          <w:szCs w:val="21"/>
          <w:lang w:val="en-US" w:eastAsia="zh-CN"/>
        </w:rPr>
        <w:t>12</w:t>
      </w:r>
      <w:r>
        <w:rPr>
          <w:rFonts w:hint="eastAsia" w:hAnsi="???" w:cs="宋体" w:asciiTheme="minorAscii"/>
          <w:kern w:val="0"/>
          <w:sz w:val="21"/>
          <w:szCs w:val="21"/>
        </w:rPr>
        <w:t>VDC</w:t>
      </w:r>
    </w:p>
    <w:p>
      <w:pPr>
        <w:widowControl/>
        <w:spacing w:line="320" w:lineRule="exact"/>
        <w:ind w:firstLine="525" w:firstLineChars="250"/>
        <w:jc w:val="left"/>
        <w:rPr>
          <w:rFonts w:hint="eastAsia" w:hAnsi="???" w:cs="宋体" w:asciiTheme="minorAscii"/>
          <w:b/>
          <w:kern w:val="0"/>
          <w:sz w:val="21"/>
          <w:szCs w:val="21"/>
        </w:rPr>
      </w:pPr>
      <w:r>
        <w:rPr>
          <w:rFonts w:hAnsi="???" w:cs="宋体" w:asciiTheme="minorAscii"/>
          <w:kern w:val="0"/>
          <w:sz w:val="21"/>
          <w:szCs w:val="21"/>
        </w:rPr>
        <w:t>功耗：</w:t>
      </w:r>
      <w:r>
        <w:rPr>
          <w:rFonts w:hint="eastAsia" w:hAnsi="???" w:cs="宋体" w:asciiTheme="minorAscii"/>
          <w:kern w:val="0"/>
          <w:sz w:val="21"/>
          <w:szCs w:val="21"/>
        </w:rPr>
        <w:t>6</w:t>
      </w:r>
      <w:r>
        <w:rPr>
          <w:rFonts w:hAnsi="???" w:cs="宋体" w:asciiTheme="minorAscii"/>
          <w:kern w:val="0"/>
          <w:sz w:val="21"/>
          <w:szCs w:val="21"/>
        </w:rPr>
        <w:t>W</w:t>
      </w:r>
    </w:p>
    <w:p>
      <w:pPr>
        <w:widowControl/>
        <w:numPr>
          <w:ilvl w:val="0"/>
          <w:numId w:val="2"/>
        </w:numPr>
        <w:spacing w:line="320" w:lineRule="exact"/>
        <w:jc w:val="left"/>
        <w:rPr>
          <w:rFonts w:hint="eastAsia" w:hAnsi="???" w:cs="宋体" w:asciiTheme="minorAscii"/>
          <w:b/>
          <w:kern w:val="0"/>
          <w:sz w:val="21"/>
          <w:szCs w:val="21"/>
        </w:rPr>
      </w:pPr>
      <w:r>
        <w:rPr>
          <w:rFonts w:hAnsi="???" w:cs="宋体" w:asciiTheme="minorAscii"/>
          <w:kern w:val="0"/>
          <w:sz w:val="21"/>
          <w:szCs w:val="21"/>
        </w:rPr>
        <w:t>温度：</w:t>
      </w:r>
      <w:r>
        <w:rPr>
          <w:rFonts w:hAnsi="???" w:cs="宋体" w:asciiTheme="minorAscii"/>
          <w:kern w:val="0"/>
          <w:sz w:val="21"/>
          <w:szCs w:val="21"/>
        </w:rPr>
        <w:br w:type="textWrapping"/>
      </w:r>
      <w:r>
        <w:rPr>
          <w:rFonts w:hAnsi="???" w:cs="宋体" w:asciiTheme="minorAscii"/>
          <w:kern w:val="0"/>
          <w:sz w:val="21"/>
          <w:szCs w:val="21"/>
        </w:rPr>
        <w:t>工作温度：</w:t>
      </w:r>
      <w:r>
        <w:rPr>
          <w:rFonts w:hint="eastAsia" w:hAnsi="???" w:cs="宋体" w:asciiTheme="minorAscii"/>
          <w:kern w:val="0"/>
          <w:sz w:val="21"/>
          <w:szCs w:val="21"/>
        </w:rPr>
        <w:t>-</w:t>
      </w:r>
      <w:r>
        <w:rPr>
          <w:rFonts w:hint="eastAsia" w:hAnsi="???" w:cs="宋体" w:asciiTheme="minorAscii"/>
          <w:kern w:val="0"/>
          <w:sz w:val="21"/>
          <w:szCs w:val="21"/>
          <w:lang w:val="en-US" w:eastAsia="zh-CN"/>
        </w:rPr>
        <w:t>25</w:t>
      </w:r>
      <w:r>
        <w:rPr>
          <w:rFonts w:hAnsi="???" w:cs="宋体" w:asciiTheme="minorAscii"/>
          <w:kern w:val="0"/>
          <w:sz w:val="21"/>
          <w:szCs w:val="21"/>
        </w:rPr>
        <w:t>～</w:t>
      </w:r>
      <w:r>
        <w:rPr>
          <w:rFonts w:hint="eastAsia" w:hAnsi="???" w:cs="宋体" w:asciiTheme="minorAscii"/>
          <w:kern w:val="0"/>
          <w:sz w:val="21"/>
          <w:szCs w:val="21"/>
          <w:lang w:val="en-US" w:eastAsia="zh-CN"/>
        </w:rPr>
        <w:t>65</w:t>
      </w:r>
      <w:r>
        <w:rPr>
          <w:rFonts w:hint="eastAsia" w:cs="宋体" w:asciiTheme="minorAscii"/>
          <w:kern w:val="0"/>
          <w:sz w:val="21"/>
          <w:szCs w:val="21"/>
        </w:rPr>
        <w:t>℃</w:t>
      </w:r>
      <w:r>
        <w:rPr>
          <w:rFonts w:asciiTheme="minorAscii"/>
          <w:kern w:val="0"/>
          <w:sz w:val="21"/>
          <w:szCs w:val="21"/>
        </w:rPr>
        <w:br w:type="textWrapping"/>
      </w:r>
      <w:r>
        <w:rPr>
          <w:rFonts w:hAnsi="???" w:cs="宋体" w:asciiTheme="minorAscii"/>
          <w:kern w:val="0"/>
          <w:sz w:val="21"/>
          <w:szCs w:val="21"/>
        </w:rPr>
        <w:t>储存温度：-</w:t>
      </w:r>
      <w:r>
        <w:rPr>
          <w:rFonts w:hint="eastAsia" w:hAnsi="???" w:cs="宋体" w:asciiTheme="minorAscii"/>
          <w:kern w:val="0"/>
          <w:sz w:val="21"/>
          <w:szCs w:val="21"/>
          <w:lang w:val="en-US" w:eastAsia="zh-CN"/>
        </w:rPr>
        <w:t>4</w:t>
      </w:r>
      <w:r>
        <w:rPr>
          <w:rFonts w:hAnsi="???" w:cs="宋体" w:asciiTheme="minorAscii"/>
          <w:kern w:val="0"/>
          <w:sz w:val="21"/>
          <w:szCs w:val="21"/>
        </w:rPr>
        <w:t>0～</w:t>
      </w:r>
      <w:r>
        <w:rPr>
          <w:rFonts w:hint="eastAsia" w:hAnsi="???" w:cs="宋体" w:asciiTheme="minorAscii"/>
          <w:kern w:val="0"/>
          <w:sz w:val="21"/>
          <w:szCs w:val="21"/>
          <w:lang w:val="en-US" w:eastAsia="zh-CN"/>
        </w:rPr>
        <w:t>75</w:t>
      </w:r>
      <w:r>
        <w:rPr>
          <w:rFonts w:hint="eastAsia" w:cs="宋体" w:asciiTheme="minorAscii"/>
          <w:kern w:val="0"/>
          <w:sz w:val="21"/>
          <w:szCs w:val="21"/>
        </w:rPr>
        <w:t>℃</w:t>
      </w:r>
      <w:r>
        <w:rPr>
          <w:rFonts w:asciiTheme="minorAscii"/>
          <w:kern w:val="0"/>
          <w:sz w:val="21"/>
          <w:szCs w:val="21"/>
        </w:rPr>
        <w:br w:type="textWrapping"/>
      </w:r>
      <w:r>
        <w:rPr>
          <w:rFonts w:hAnsi="???" w:cs="宋体" w:asciiTheme="minorAscii"/>
          <w:kern w:val="0"/>
          <w:sz w:val="21"/>
          <w:szCs w:val="21"/>
        </w:rPr>
        <w:t>相对湿度：10～90% (非冷凝)</w:t>
      </w: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p>
    <w:p>
      <w:pPr>
        <w:rPr>
          <w:rStyle w:val="7"/>
          <w:rFonts w:hint="eastAsia"/>
          <w:sz w:val="15"/>
          <w:szCs w:val="15"/>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97155</wp:posOffset>
                </wp:positionV>
                <wp:extent cx="6610350" cy="76200"/>
                <wp:effectExtent l="6350" t="6350" r="12700" b="12700"/>
                <wp:wrapNone/>
                <wp:docPr id="15" name="流程图: 过程 15"/>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7.65pt;height:6pt;width:520.5pt;z-index:251659264;v-text-anchor:middle;mso-width-relative:page;mso-height-relative:page;" fillcolor="#183884" filled="t" stroked="t" coordsize="21600,21600" o:gfxdata="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GpCsVvWAAAABwEAAA8AAAAAAAAAAQAgAAAAIgAA&#10;AGRycy9kb3ducmV2LnhtbFBLAQIUABQAAAAIAIdO4kDz6HczfAIAAN8EAAAOAAAAAAAAAAEAIAAA&#10;ACUBAABkcnMvZTJvRG9jLnhtbFBLBQYAAAAABgAGAFkBAAATBgAAAAA=&#10;">
                <v:fill on="t" focussize="0,0"/>
                <v:stroke weight="1pt" color="#41719C [3204]" miterlimit="8" joinstyle="miter"/>
                <v:imagedata o:title=""/>
                <o:lock v:ext="edit" aspectratio="f"/>
              </v:shape>
            </w:pict>
          </mc:Fallback>
        </mc:AlternateContent>
      </w:r>
    </w:p>
    <w:p>
      <w:pPr>
        <w:rPr>
          <w:rStyle w:val="7"/>
          <w:rFonts w:hint="eastAsia"/>
          <w:sz w:val="15"/>
          <w:szCs w:val="15"/>
          <w:lang w:val="en-US" w:eastAsia="zh-CN"/>
        </w:rPr>
      </w:pPr>
      <w:r>
        <w:rPr>
          <w:rStyle w:val="7"/>
          <w:rFonts w:hint="eastAsia"/>
          <w:sz w:val="15"/>
          <w:szCs w:val="15"/>
          <w:lang w:val="en-US" w:eastAsia="zh-CN"/>
        </w:rPr>
        <w:t>网址：</w:t>
      </w:r>
      <w:r>
        <w:rPr>
          <w:rStyle w:val="7"/>
          <w:rFonts w:hint="eastAsia"/>
          <w:color w:val="auto"/>
          <w:sz w:val="15"/>
          <w:szCs w:val="15"/>
          <w:u w:val="none"/>
          <w:lang w:val="en-US" w:eastAsia="zh-CN"/>
        </w:rPr>
        <w:fldChar w:fldCharType="begin"/>
      </w:r>
      <w:r>
        <w:rPr>
          <w:rStyle w:val="7"/>
          <w:rFonts w:hint="eastAsia"/>
          <w:color w:val="auto"/>
          <w:sz w:val="15"/>
          <w:szCs w:val="15"/>
          <w:u w:val="none"/>
          <w:lang w:val="en-US" w:eastAsia="zh-CN"/>
        </w:rPr>
        <w:instrText xml:space="preserve"> HYPERLINK "http://www.gl-co" </w:instrText>
      </w:r>
      <w:r>
        <w:rPr>
          <w:rStyle w:val="7"/>
          <w:rFonts w:hint="eastAsia"/>
          <w:color w:val="auto"/>
          <w:sz w:val="15"/>
          <w:szCs w:val="15"/>
          <w:u w:val="none"/>
          <w:lang w:val="en-US" w:eastAsia="zh-CN"/>
        </w:rPr>
        <w:fldChar w:fldCharType="separate"/>
      </w:r>
      <w:r>
        <w:rPr>
          <w:rStyle w:val="10"/>
          <w:rFonts w:hint="eastAsia"/>
          <w:color w:val="auto"/>
          <w:sz w:val="15"/>
          <w:szCs w:val="15"/>
          <w:u w:val="none"/>
          <w:lang w:val="en-US" w:eastAsia="zh-CN"/>
        </w:rPr>
        <w:t>www.gl-co</w:t>
      </w:r>
      <w:r>
        <w:rPr>
          <w:rStyle w:val="7"/>
          <w:rFonts w:hint="eastAsia"/>
          <w:color w:val="auto"/>
          <w:sz w:val="15"/>
          <w:szCs w:val="15"/>
          <w:u w:val="none"/>
          <w:lang w:val="en-US" w:eastAsia="zh-CN"/>
        </w:rPr>
        <w:fldChar w:fldCharType="end"/>
      </w:r>
      <w:r>
        <w:rPr>
          <w:rStyle w:val="7"/>
          <w:rFonts w:hint="eastAsia"/>
          <w:sz w:val="15"/>
          <w:szCs w:val="15"/>
          <w:u w:val="none"/>
          <w:lang w:val="en-US" w:eastAsia="zh-CN"/>
        </w:rPr>
        <w:t>m</w:t>
      </w:r>
      <w:r>
        <w:rPr>
          <w:rStyle w:val="7"/>
          <w:rFonts w:hint="eastAsia"/>
          <w:sz w:val="15"/>
          <w:szCs w:val="15"/>
          <w:lang w:val="en-US" w:eastAsia="zh-CN"/>
        </w:rPr>
        <w:t>.com.cn                                                          电话：</w:t>
      </w:r>
      <w:r>
        <w:rPr>
          <w:rStyle w:val="7"/>
          <w:sz w:val="15"/>
          <w:szCs w:val="15"/>
        </w:rPr>
        <w:t>+86 755 8419 3000</w:t>
      </w:r>
    </w:p>
    <w:p>
      <w:pPr>
        <w:rPr>
          <w:rStyle w:val="7"/>
          <w:sz w:val="15"/>
          <w:szCs w:val="15"/>
        </w:rPr>
        <w:sectPr>
          <w:footerReference r:id="rId3" w:type="default"/>
          <w:pgSz w:w="11850" w:h="16783"/>
          <w:pgMar w:top="720" w:right="720" w:bottom="720" w:left="720" w:header="851" w:footer="992" w:gutter="0"/>
          <w:cols w:space="425" w:num="1"/>
          <w:docGrid w:type="lines" w:linePitch="312" w:charSpace="0"/>
        </w:sectPr>
      </w:pPr>
      <w:r>
        <w:rPr>
          <w:rStyle w:val="7"/>
          <w:rFonts w:hint="eastAsia"/>
          <w:sz w:val="15"/>
          <w:szCs w:val="15"/>
          <w:lang w:val="en-US" w:eastAsia="zh-CN"/>
        </w:rPr>
        <w:t>地址：</w:t>
      </w:r>
      <w:r>
        <w:rPr>
          <w:rStyle w:val="7"/>
          <w:sz w:val="15"/>
          <w:szCs w:val="15"/>
        </w:rPr>
        <w:t>深圳市龙岗区龙城街道吉祥社区彩云一路2号4楼（鑫潮工业园）</w:t>
      </w:r>
      <w:r>
        <w:rPr>
          <w:rStyle w:val="7"/>
          <w:rFonts w:hint="eastAsia"/>
          <w:sz w:val="15"/>
          <w:szCs w:val="15"/>
          <w:lang w:val="en-US" w:eastAsia="zh-CN"/>
        </w:rPr>
        <w:t xml:space="preserve">                 传真： </w:t>
      </w:r>
      <w:r>
        <w:rPr>
          <w:rStyle w:val="7"/>
          <w:sz w:val="15"/>
          <w:szCs w:val="15"/>
        </w:rPr>
        <w:t>+86755 8419 3093</w:t>
      </w:r>
    </w:p>
    <w:p>
      <w:pPr>
        <w:rPr>
          <w:sz w:val="21"/>
        </w:rPr>
      </w:pPr>
      <w:r>
        <w:rPr>
          <w:sz w:val="21"/>
        </w:rPr>
        <w:drawing>
          <wp:inline distT="0" distB="0" distL="114300" distR="114300">
            <wp:extent cx="6589395" cy="520700"/>
            <wp:effectExtent l="0" t="0" r="1905" b="12700"/>
            <wp:docPr id="5" name="图片 5"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页头"/>
                    <pic:cNvPicPr>
                      <a:picLocks noChangeAspect="1"/>
                    </pic:cNvPicPr>
                  </pic:nvPicPr>
                  <pic:blipFill>
                    <a:blip r:embed="rId5"/>
                    <a:stretch>
                      <a:fillRect/>
                    </a:stretch>
                  </pic:blipFill>
                  <pic:spPr>
                    <a:xfrm>
                      <a:off x="0" y="0"/>
                      <a:ext cx="6589395" cy="520700"/>
                    </a:xfrm>
                    <a:prstGeom prst="rect">
                      <a:avLst/>
                    </a:prstGeom>
                  </pic:spPr>
                </pic:pic>
              </a:graphicData>
            </a:graphic>
          </wp:inline>
        </w:drawing>
      </w:r>
    </w:p>
    <w:p>
      <w:pPr>
        <w:rPr>
          <w:sz w:val="21"/>
        </w:rPr>
      </w:pPr>
    </w:p>
    <w:p>
      <w:pPr>
        <w:rPr>
          <w:sz w:val="21"/>
        </w:rPr>
      </w:pPr>
    </w:p>
    <w:p>
      <w:pPr>
        <w:widowControl/>
        <w:spacing w:line="320" w:lineRule="exact"/>
        <w:jc w:val="left"/>
        <w:rPr>
          <w:rFonts w:hint="eastAsia" w:ascii="???" w:hAnsi="???" w:cs="宋体"/>
          <w:b/>
          <w:kern w:val="0"/>
          <w:sz w:val="24"/>
          <w:szCs w:val="24"/>
          <w:lang w:eastAsia="zh-CN"/>
        </w:rPr>
      </w:pPr>
      <w:r>
        <w:rPr>
          <w:rFonts w:hint="eastAsia" w:ascii="???" w:hAnsi="???" w:cs="宋体"/>
          <w:b/>
          <w:kern w:val="0"/>
          <w:sz w:val="24"/>
          <w:szCs w:val="24"/>
        </w:rPr>
        <w:t>应用方案</w:t>
      </w:r>
      <w:r>
        <w:rPr>
          <w:rFonts w:hint="eastAsia" w:ascii="???" w:hAnsi="???" w:cs="宋体"/>
          <w:b/>
          <w:kern w:val="0"/>
          <w:sz w:val="24"/>
          <w:szCs w:val="24"/>
          <w:lang w:val="en-US" w:eastAsia="zh-CN"/>
        </w:rPr>
        <w:t>1</w:t>
      </w:r>
      <w:r>
        <w:rPr>
          <w:rFonts w:hint="eastAsia" w:ascii="???" w:hAnsi="???" w:cs="宋体"/>
          <w:b/>
          <w:kern w:val="0"/>
          <w:sz w:val="24"/>
          <w:szCs w:val="24"/>
        </w:rPr>
        <w:t>：</w:t>
      </w:r>
      <w:r>
        <w:rPr>
          <w:rFonts w:hint="eastAsia" w:ascii="???" w:hAnsi="???" w:cs="宋体"/>
          <w:b/>
          <w:kern w:val="0"/>
          <w:sz w:val="24"/>
          <w:szCs w:val="24"/>
          <w:lang w:eastAsia="zh-CN"/>
        </w:rPr>
        <w:t>监控</w:t>
      </w:r>
    </w:p>
    <w:p>
      <w:pPr>
        <w:widowControl/>
        <w:spacing w:line="320" w:lineRule="exact"/>
        <w:jc w:val="left"/>
        <w:rPr>
          <w:rFonts w:hint="eastAsia" w:ascii="???" w:hAnsi="???" w:cs="宋体"/>
          <w:b/>
          <w:kern w:val="0"/>
          <w:sz w:val="18"/>
          <w:szCs w:val="18"/>
        </w:rPr>
      </w:pPr>
    </w:p>
    <w:p>
      <w:pPr>
        <w:jc w:val="center"/>
        <w:rPr>
          <w:rStyle w:val="7"/>
          <w:rFonts w:hint="eastAsia"/>
          <w:sz w:val="15"/>
          <w:szCs w:val="15"/>
          <w:lang w:val="en-US" w:eastAsia="zh-CN"/>
        </w:rPr>
      </w:pPr>
      <w:r>
        <w:rPr>
          <w:rStyle w:val="7"/>
          <w:rFonts w:hint="eastAsia"/>
          <w:sz w:val="15"/>
          <w:szCs w:val="15"/>
          <w:lang w:val="en-US" w:eastAsia="zh-CN"/>
        </w:rPr>
        <w:drawing>
          <wp:inline distT="0" distB="0" distL="114300" distR="114300">
            <wp:extent cx="5504180" cy="2616835"/>
            <wp:effectExtent l="0" t="0" r="1270" b="12065"/>
            <wp:docPr id="3" name="图片 3" descr="C:\Users\Administrator\Desktop\未命名 -2.jpg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未命名 -2.jpg未命名 -2"/>
                    <pic:cNvPicPr>
                      <a:picLocks noChangeAspect="1"/>
                    </pic:cNvPicPr>
                  </pic:nvPicPr>
                  <pic:blipFill>
                    <a:blip r:embed="rId7"/>
                    <a:srcRect/>
                    <a:stretch>
                      <a:fillRect/>
                    </a:stretch>
                  </pic:blipFill>
                  <pic:spPr>
                    <a:xfrm>
                      <a:off x="0" y="0"/>
                      <a:ext cx="5504180" cy="2616835"/>
                    </a:xfrm>
                    <a:prstGeom prst="rect">
                      <a:avLst/>
                    </a:prstGeom>
                  </pic:spPr>
                </pic:pic>
              </a:graphicData>
            </a:graphic>
          </wp:inline>
        </w:drawing>
      </w:r>
    </w:p>
    <w:p>
      <w:pPr>
        <w:rPr>
          <w:rStyle w:val="7"/>
          <w:rFonts w:hint="eastAsia" w:asciiTheme="minorEastAsia" w:hAnsiTheme="minorEastAsia" w:eastAsiaTheme="minorEastAsia" w:cstheme="minorEastAsia"/>
          <w:sz w:val="21"/>
          <w:szCs w:val="21"/>
          <w:lang w:val="en-US" w:eastAsia="zh-CN"/>
        </w:rPr>
      </w:pPr>
    </w:p>
    <w:p>
      <w:pPr>
        <w:rPr>
          <w:rStyle w:val="7"/>
          <w:rFonts w:hint="eastAsia" w:asciiTheme="minorEastAsia" w:hAnsiTheme="minorEastAsia" w:eastAsiaTheme="minorEastAsia" w:cstheme="minorEastAsia"/>
          <w:b/>
          <w:bCs/>
          <w:sz w:val="21"/>
          <w:szCs w:val="21"/>
          <w:lang w:val="en-US" w:eastAsia="zh-CN"/>
        </w:rPr>
      </w:pPr>
      <w:r>
        <w:rPr>
          <w:rStyle w:val="7"/>
          <w:rFonts w:hint="eastAsia" w:asciiTheme="minorEastAsia" w:hAnsiTheme="minorEastAsia" w:cstheme="minorEastAsia"/>
          <w:b/>
          <w:bCs/>
          <w:sz w:val="21"/>
          <w:szCs w:val="21"/>
          <w:lang w:val="en-US" w:eastAsia="zh-CN"/>
        </w:rPr>
        <w:t xml:space="preserve">  </w:t>
      </w:r>
      <w:r>
        <w:rPr>
          <w:rStyle w:val="7"/>
          <w:rFonts w:hint="eastAsia" w:asciiTheme="minorEastAsia" w:hAnsiTheme="minorEastAsia" w:eastAsiaTheme="minorEastAsia" w:cstheme="minorEastAsia"/>
          <w:b/>
          <w:bCs/>
          <w:sz w:val="21"/>
          <w:szCs w:val="21"/>
          <w:lang w:val="en-US" w:eastAsia="zh-CN"/>
        </w:rPr>
        <w:t>PON在监控应用中的优势：</w:t>
      </w:r>
    </w:p>
    <w:p>
      <w:pPr>
        <w:ind w:left="210" w:hanging="210" w:hangingChars="100"/>
        <w:rPr>
          <w:rFonts w:hint="eastAsia" w:asciiTheme="minorEastAsia" w:hAnsiTheme="minorEastAsia" w:eastAsiaTheme="minorEastAsia" w:cstheme="minorEastAsia"/>
          <w:sz w:val="21"/>
          <w:szCs w:val="21"/>
        </w:rPr>
      </w:pPr>
      <w:r>
        <w:rPr>
          <w:rStyle w:val="7"/>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b w:val="0"/>
          <w:bCs w:val="0"/>
          <w:sz w:val="21"/>
          <w:szCs w:val="21"/>
        </w:rPr>
        <w:t>1</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sz w:val="21"/>
          <w:szCs w:val="21"/>
        </w:rPr>
        <w:t>降低网络建设成本，较传统方案建网成本更低。传统的视频监控系统大多是采用视频同轴线缆或者网线，距离远的采用视频光端机+光缆+视频光端机的形式传送，而使用PON技术后一个ONU可通过网线连接百米范围内多个的IP摄像机，设备数量将大大减少。</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整个网络稳定性大大提高。PON系统一般是分光器及光纤，主要成分是玻璃，使用寿命长；没有有源设备，也就避免了停电、雷击、过流过压损坏等有源设备的常见故障，网络可靠性高，显著降低维护费用。</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运程视频监控网络覆盖范围广阔：可提供0.5~20KM的远距离视频信号接入，基本覆盖中等规模城区的范围，绝大多数市内的摄像机可直接通过光网络将图像信息传送至局方的视频监控平台。</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传输带宽大：每个ONU的带宽可在2M~1Gbps间动态调整，每个ONU平均上行带宽在30M左右，即一个OLT端口中(主干光纤可带</w: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sz w:val="21"/>
          <w:szCs w:val="21"/>
        </w:rPr>
        <w:t>路视频码流)。</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组网灵活：组网模型不受限制，通过不同分光器的组合可以灵活组建链型、树型、星型网络。可根据摄像机的不同地理位置，以及客户的不同需求，调整组网方式，以满足网络资源的合理化配置。</w:t>
      </w:r>
    </w:p>
    <w:p>
      <w:pPr>
        <w:ind w:left="210" w:hanging="210" w:hangingChars="100"/>
        <w:rPr>
          <w:rStyle w:val="7"/>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系统扩容简单。PON在一定程度上对所使用的传输体制是透明的，监控点数量需要时，传输侧扩容操作方便。</w:t>
      </w:r>
    </w:p>
    <w:p>
      <w:pPr>
        <w:rPr>
          <w:rStyle w:val="7"/>
          <w:rFonts w:hint="eastAsia" w:asciiTheme="minorEastAsia" w:hAnsiTheme="minorEastAsia" w:eastAsiaTheme="minorEastAsia" w:cstheme="minorEastAsia"/>
          <w:sz w:val="21"/>
          <w:szCs w:val="21"/>
          <w:lang w:val="en-US" w:eastAsia="zh-CN"/>
        </w:rPr>
      </w:pPr>
    </w:p>
    <w:p>
      <w:pPr>
        <w:rPr>
          <w:rStyle w:val="7"/>
          <w:rFonts w:hint="eastAsia"/>
          <w:sz w:val="15"/>
          <w:szCs w:val="15"/>
          <w:lang w:val="en-US" w:eastAsia="zh-CN"/>
        </w:rPr>
      </w:pPr>
      <w:r>
        <w:rPr>
          <w:sz w:val="21"/>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5715</wp:posOffset>
                </wp:positionV>
                <wp:extent cx="6610350" cy="76200"/>
                <wp:effectExtent l="6350" t="6350" r="12700" b="12700"/>
                <wp:wrapNone/>
                <wp:docPr id="6" name="流程图: 过程 6"/>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0.45pt;height:6pt;width:520.5pt;z-index:251678720;v-text-anchor:middle;mso-width-relative:page;mso-height-relative:page;" fillcolor="#183884" filled="t" stroked="t" coordsize="21600,21600" o:gfxdata="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PulQ21AAAAAUBAAAPAAAAAAAAAAEAIAAAACIAAABk&#10;cnMvZG93bnJldi54bWxQSwECFAAUAAAACACHTuJApUIAhHwCAADdBAAADgAAAAAAAAABACAAAAAj&#10;AQAAZHJzL2Uyb0RvYy54bWxQSwUGAAAAAAYABgBZAQAAEQYAAAAA&#10;">
                <v:fill on="t" focussize="0,0"/>
                <v:stroke weight="1pt" color="#41719C [3204]" miterlimit="8" joinstyle="miter"/>
                <v:imagedata o:title=""/>
                <o:lock v:ext="edit" aspectratio="f"/>
              </v:shape>
            </w:pict>
          </mc:Fallback>
        </mc:AlternateContent>
      </w:r>
    </w:p>
    <w:p>
      <w:pPr>
        <w:rPr>
          <w:rStyle w:val="7"/>
          <w:rFonts w:hint="eastAsia"/>
          <w:sz w:val="15"/>
          <w:szCs w:val="15"/>
          <w:lang w:val="en-US" w:eastAsia="zh-CN"/>
        </w:rPr>
      </w:pPr>
      <w:r>
        <w:rPr>
          <w:rStyle w:val="7"/>
          <w:rFonts w:hint="eastAsia"/>
          <w:sz w:val="15"/>
          <w:szCs w:val="15"/>
          <w:lang w:val="en-US" w:eastAsia="zh-CN"/>
        </w:rPr>
        <w:t>网址：</w:t>
      </w:r>
      <w:r>
        <w:rPr>
          <w:rStyle w:val="7"/>
          <w:rFonts w:hint="eastAsia"/>
          <w:sz w:val="15"/>
          <w:szCs w:val="15"/>
          <w:lang w:val="en-US" w:eastAsia="zh-CN"/>
        </w:rPr>
        <w:fldChar w:fldCharType="begin"/>
      </w:r>
      <w:r>
        <w:rPr>
          <w:rStyle w:val="7"/>
          <w:rFonts w:hint="eastAsia"/>
          <w:sz w:val="15"/>
          <w:szCs w:val="15"/>
          <w:lang w:val="en-US" w:eastAsia="zh-CN"/>
        </w:rPr>
        <w:instrText xml:space="preserve"> HYPERLINK "http://www.gl-com.com" </w:instrText>
      </w:r>
      <w:r>
        <w:rPr>
          <w:rStyle w:val="7"/>
          <w:rFonts w:hint="eastAsia"/>
          <w:sz w:val="15"/>
          <w:szCs w:val="15"/>
          <w:lang w:val="en-US" w:eastAsia="zh-CN"/>
        </w:rPr>
        <w:fldChar w:fldCharType="separate"/>
      </w:r>
      <w:r>
        <w:rPr>
          <w:rStyle w:val="7"/>
          <w:rFonts w:hint="eastAsia"/>
          <w:sz w:val="15"/>
          <w:szCs w:val="15"/>
          <w:lang w:val="en-US" w:eastAsia="zh-CN"/>
        </w:rPr>
        <w:t>www.gl-com.com</w:t>
      </w:r>
      <w:r>
        <w:rPr>
          <w:rStyle w:val="7"/>
          <w:rFonts w:hint="eastAsia"/>
          <w:sz w:val="15"/>
          <w:szCs w:val="15"/>
          <w:lang w:val="en-US" w:eastAsia="zh-CN"/>
        </w:rPr>
        <w:fldChar w:fldCharType="end"/>
      </w:r>
      <w:r>
        <w:rPr>
          <w:rStyle w:val="7"/>
          <w:rFonts w:hint="eastAsia"/>
          <w:sz w:val="15"/>
          <w:szCs w:val="15"/>
          <w:lang w:val="en-US" w:eastAsia="zh-CN"/>
        </w:rPr>
        <w:t>.cn                                                            电话：</w:t>
      </w:r>
      <w:r>
        <w:rPr>
          <w:rStyle w:val="7"/>
          <w:sz w:val="15"/>
          <w:szCs w:val="15"/>
        </w:rPr>
        <w:t>+86 755 8419 3000</w:t>
      </w:r>
    </w:p>
    <w:p>
      <w:pPr>
        <w:rPr>
          <w:rFonts w:hint="eastAsia"/>
          <w:sz w:val="21"/>
          <w:lang w:eastAsia="zh-CN"/>
        </w:rPr>
      </w:pPr>
      <w:r>
        <w:rPr>
          <w:rStyle w:val="7"/>
          <w:rFonts w:hint="eastAsia"/>
          <w:sz w:val="15"/>
          <w:szCs w:val="15"/>
          <w:lang w:val="en-US" w:eastAsia="zh-CN"/>
        </w:rPr>
        <w:t>地址：</w:t>
      </w:r>
      <w:r>
        <w:rPr>
          <w:rStyle w:val="7"/>
          <w:sz w:val="15"/>
          <w:szCs w:val="15"/>
        </w:rPr>
        <w:t>深圳市龙岗区龙城街道吉祥社区彩云一路2号4楼（鑫潮工业园）</w:t>
      </w:r>
      <w:r>
        <w:rPr>
          <w:rStyle w:val="7"/>
          <w:rFonts w:hint="eastAsia"/>
          <w:sz w:val="15"/>
          <w:szCs w:val="15"/>
          <w:lang w:val="en-US" w:eastAsia="zh-CN"/>
        </w:rPr>
        <w:t xml:space="preserve">                    传真：</w:t>
      </w:r>
      <w:r>
        <w:rPr>
          <w:rStyle w:val="7"/>
          <w:sz w:val="15"/>
          <w:szCs w:val="15"/>
        </w:rPr>
        <w:t>+86755 8419 3093</w:t>
      </w:r>
    </w:p>
    <w:p>
      <w:pPr>
        <w:rPr>
          <w:rFonts w:hint="eastAsia"/>
          <w:sz w:val="21"/>
          <w:lang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5974715</wp:posOffset>
                </wp:positionV>
                <wp:extent cx="6610350" cy="76200"/>
                <wp:effectExtent l="6350" t="6350" r="12700" b="12700"/>
                <wp:wrapNone/>
                <wp:docPr id="18" name="流程图: 过程 18"/>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470.45pt;height:6pt;width:520.5pt;z-index:251662336;v-text-anchor:middle;mso-width-relative:page;mso-height-relative:page;" fillcolor="#183884" filled="t" stroked="t" coordsize="21600,21600" o:gfxdata="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jxZqtNcAAAAJAQAADwAAAAAAAAABACAAAAAi&#10;AAAAZHJzL2Rvd25yZXYueG1sUEsBAhQAFAAAAAgAh07iQB2Y3G99AgAA3wQAAA4AAAAAAAAAAQAg&#10;AAAAJgEAAGRycy9lMm9Eb2MueG1sUEsFBgAAAAAGAAYAWQEAABUGAAAAAA==&#10;">
                <v:fill on="t" focussize="0,0"/>
                <v:stroke weight="1pt" color="#41719C [3204]" miterlimit="8" joinstyle="miter"/>
                <v:imagedata o:title=""/>
                <o:lock v:ext="edit" aspectratio="f"/>
              </v:shape>
            </w:pict>
          </mc:Fallback>
        </mc:AlternateContent>
      </w:r>
    </w:p>
    <w:sectPr>
      <w:pgSz w:w="11850" w:h="16783"/>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26129"/>
    <w:multiLevelType w:val="multilevel"/>
    <w:tmpl w:val="34F2612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499F2710"/>
    <w:multiLevelType w:val="multilevel"/>
    <w:tmpl w:val="499F2710"/>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C3FE6"/>
    <w:rsid w:val="06FB0E58"/>
    <w:rsid w:val="095358A4"/>
    <w:rsid w:val="0A9C3FE6"/>
    <w:rsid w:val="171811D9"/>
    <w:rsid w:val="179D4C30"/>
    <w:rsid w:val="1E162BEF"/>
    <w:rsid w:val="1ECE3B35"/>
    <w:rsid w:val="20964ECE"/>
    <w:rsid w:val="21345D23"/>
    <w:rsid w:val="22D1662C"/>
    <w:rsid w:val="28306E3E"/>
    <w:rsid w:val="2BAA758F"/>
    <w:rsid w:val="2D764E86"/>
    <w:rsid w:val="3A6B690F"/>
    <w:rsid w:val="4DEF30A6"/>
    <w:rsid w:val="52F75D75"/>
    <w:rsid w:val="5A692CFB"/>
    <w:rsid w:val="62BB2BB7"/>
    <w:rsid w:val="661E74A4"/>
    <w:rsid w:val="664C5232"/>
    <w:rsid w:val="679B5983"/>
    <w:rsid w:val="67DC6B7B"/>
    <w:rsid w:val="6A315C20"/>
    <w:rsid w:val="6A8566AD"/>
    <w:rsid w:val="72A75372"/>
    <w:rsid w:val="741661E7"/>
    <w:rsid w:val="74BD1590"/>
    <w:rsid w:val="75187EC6"/>
    <w:rsid w:val="755A16BD"/>
    <w:rsid w:val="7C1C102D"/>
    <w:rsid w:val="7E614C53"/>
    <w:rsid w:val="7EEF6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styleId="9">
    <w:name w:val="FollowedHyperlink"/>
    <w:basedOn w:val="7"/>
    <w:qFormat/>
    <w:uiPriority w:val="0"/>
    <w:rPr>
      <w:color w:val="800080"/>
      <w:u w:val="single"/>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1610</Words>
  <Characters>2210</Characters>
  <Lines>0</Lines>
  <Paragraphs>0</Paragraphs>
  <TotalTime>0</TotalTime>
  <ScaleCrop>false</ScaleCrop>
  <LinksUpToDate>false</LinksUpToDate>
  <CharactersWithSpaces>2673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2017-09-14T06:18:00Z</dcterms:created>
  <dc:creator>Administrator</dc:creator>
  <cp:lastModifiedBy>lee</cp:lastModifiedBy>
  <dcterms:modified xsi:type="dcterms:W3CDTF">2019-06-13T07:50:59Z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